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1672784400"/>
        <w:docPartObj>
          <w:docPartGallery w:val="Cover Pages"/>
          <w:docPartUnique/>
        </w:docPartObj>
      </w:sdtPr>
      <w:sdtEndPr>
        <w:rPr>
          <w:rFonts w:eastAsiaTheme="majorEastAsia"/>
          <w:b/>
          <w:bCs/>
          <w:sz w:val="48"/>
          <w:lang w:eastAsia="pt-BR"/>
        </w:rPr>
      </w:sdtEndPr>
      <w:sdtContent>
        <w:p w:rsidR="00C30C00" w:rsidRPr="00690C6D" w:rsidRDefault="00C30C00">
          <w:pPr>
            <w:rPr>
              <w:rFonts w:ascii="Arial" w:hAnsi="Arial" w:cs="Arial"/>
            </w:rPr>
          </w:pPr>
          <w:r w:rsidRPr="00690C6D"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1072" behindDoc="0" locked="0" layoutInCell="0" allowOverlap="1" wp14:anchorId="7ACEAF04" wp14:editId="661D2DB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D4478" w:rsidRDefault="00FD4478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D4478" w:rsidRPr="00C30C00" w:rsidRDefault="00FD4478" w:rsidP="00324F03">
                                      <w:pPr>
                                        <w:pStyle w:val="SemEspaamento"/>
                                        <w:spacing w:line="276" w:lineRule="aut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C30C00">
                                        <w:rPr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Ouvidor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Juiz </w:t>
                                      </w:r>
                                      <w:r w:rsidRPr="00C30C00">
                                        <w:rPr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Rúbio Paulino Coelho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7ACEAF04" id="Grupo 14" o:spid="_x0000_s1026" style="position:absolute;margin-left:194.35pt;margin-top:0;width:245.55pt;height:11in;z-index:25165107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" fillcolor="#c0000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D4478" w:rsidRDefault="00FD4478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D4478" w:rsidRPr="00C30C00" w:rsidRDefault="00FD4478" w:rsidP="00324F03">
                                <w:pPr>
                                  <w:pStyle w:val="SemEspaamento"/>
                                  <w:spacing w:line="276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C30C0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Ouvidor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Juiz </w:t>
                                </w:r>
                                <w:r w:rsidRPr="00C30C00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Rúbio Paulino Coelho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30C00" w:rsidRPr="00690C6D" w:rsidRDefault="000531B2">
          <w:pPr>
            <w:rPr>
              <w:rFonts w:ascii="Arial" w:eastAsiaTheme="majorEastAsia" w:hAnsi="Arial" w:cs="Arial"/>
              <w:b/>
              <w:bCs/>
              <w:sz w:val="48"/>
              <w:lang w:eastAsia="pt-BR"/>
            </w:rPr>
          </w:pPr>
          <w:r w:rsidRPr="00690C6D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2096" behindDoc="0" locked="0" layoutInCell="0" allowOverlap="1" wp14:anchorId="6FF15602" wp14:editId="187D6EC2">
                <wp:simplePos x="0" y="0"/>
                <wp:positionH relativeFrom="page">
                  <wp:posOffset>2524125</wp:posOffset>
                </wp:positionH>
                <wp:positionV relativeFrom="page">
                  <wp:posOffset>4583430</wp:posOffset>
                </wp:positionV>
                <wp:extent cx="4343400" cy="4257675"/>
                <wp:effectExtent l="19050" t="19050" r="19050" b="28575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4257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90C6D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44DD1B8C" wp14:editId="7176A6F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866626" cy="2432649"/>
                    <wp:effectExtent l="0" t="0" r="10795" b="2540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66255" cy="243264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FD4478" w:rsidRDefault="009C0A29" w:rsidP="00F54F7A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8"/>
                                      <w:szCs w:val="58"/>
                                    </w:rPr>
                                    <w:alias w:val="Título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447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8"/>
                                        <w:szCs w:val="58"/>
                                      </w:rPr>
                                      <w:t>RELATÓRIO ANUAL DA OUVIDORIA (incluindo o Novo Código de Defesa do Usuário do Serviço Público</w:t>
                                    </w:r>
                                  </w:sdtContent>
                                </w:sdt>
                                <w:r w:rsidR="00FD447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8"/>
                                    <w:szCs w:val="5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44DD1B8C" id="Retângulo 16" o:spid="_x0000_s1032" style="position:absolute;margin-left:0;margin-top:0;width:540.7pt;height:191.55pt;z-index:251653120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" o:allowincell="f" fillcolor="#4f81bd [3204]" strokecolor="white [3212]" strokeweight="1pt">
                    <v:textbox inset="14.4pt,,14.4pt">
                      <w:txbxContent>
                        <w:p w:rsidR="00FD4478" w:rsidRDefault="00CE769B" w:rsidP="00F54F7A">
                          <w:pPr>
                            <w:pStyle w:val="SemEspaamen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8"/>
                                <w:szCs w:val="58"/>
                              </w:rPr>
                              <w:alias w:val="Título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447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8"/>
                                  <w:szCs w:val="58"/>
                                </w:rPr>
                                <w:t>RELATÓRIO ANUAL DA OUVIDORIA (incluindo o Novo Código de Defesa do Usuário do Serviço Público</w:t>
                              </w:r>
                            </w:sdtContent>
                          </w:sdt>
                          <w:r w:rsidR="00FD447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8"/>
                              <w:szCs w:val="58"/>
                            </w:rPr>
                            <w:t>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0C00" w:rsidRPr="00690C6D">
            <w:rPr>
              <w:rFonts w:ascii="Arial" w:eastAsiaTheme="majorEastAsia" w:hAnsi="Arial" w:cs="Arial"/>
              <w:b/>
              <w:bCs/>
              <w:sz w:val="48"/>
              <w:lang w:eastAsia="pt-BR"/>
            </w:rPr>
            <w:br w:type="page"/>
          </w:r>
        </w:p>
      </w:sdtContent>
    </w:sdt>
    <w:p w:rsidR="00D10872" w:rsidRPr="00690C6D" w:rsidRDefault="00D10872" w:rsidP="0035034D">
      <w:pPr>
        <w:tabs>
          <w:tab w:val="left" w:pos="3668"/>
        </w:tabs>
        <w:ind w:firstLine="708"/>
        <w:jc w:val="center"/>
        <w:rPr>
          <w:rFonts w:ascii="Arial" w:hAnsi="Arial" w:cs="Arial"/>
          <w:b/>
          <w:sz w:val="44"/>
          <w:szCs w:val="44"/>
        </w:rPr>
      </w:pPr>
    </w:p>
    <w:p w:rsidR="00E21A95" w:rsidRPr="00690C6D" w:rsidRDefault="00E21A95" w:rsidP="00E9247A">
      <w:pPr>
        <w:spacing w:after="0"/>
        <w:ind w:firstLine="708"/>
        <w:jc w:val="center"/>
        <w:rPr>
          <w:rFonts w:ascii="Arial" w:hAnsi="Arial" w:cs="Arial"/>
          <w:b/>
          <w:sz w:val="44"/>
          <w:szCs w:val="44"/>
        </w:rPr>
      </w:pPr>
    </w:p>
    <w:p w:rsidR="00E21A95" w:rsidRPr="00690C6D" w:rsidRDefault="00E21A95" w:rsidP="00E9247A">
      <w:pPr>
        <w:spacing w:after="0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90C6D">
        <w:rPr>
          <w:rFonts w:ascii="Arial" w:hAnsi="Arial" w:cs="Arial"/>
          <w:b/>
          <w:sz w:val="40"/>
          <w:szCs w:val="40"/>
        </w:rPr>
        <w:t>Tribunal de Justiça Militar de Minas Gerais</w:t>
      </w:r>
    </w:p>
    <w:p w:rsidR="00C236F5" w:rsidRPr="00690C6D" w:rsidRDefault="00C236F5" w:rsidP="00E9247A">
      <w:pPr>
        <w:spacing w:after="0"/>
        <w:ind w:firstLine="708"/>
        <w:jc w:val="center"/>
        <w:rPr>
          <w:rFonts w:ascii="Arial" w:hAnsi="Arial" w:cs="Arial"/>
          <w:b/>
          <w:sz w:val="44"/>
          <w:szCs w:val="44"/>
        </w:rPr>
      </w:pP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Juiz James Ferreira Santos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Presidente</w:t>
      </w:r>
    </w:p>
    <w:p w:rsidR="00C236F5" w:rsidRPr="00690C6D" w:rsidRDefault="00C236F5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BD7084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Rúbio Paulino C</w:t>
      </w:r>
      <w:r w:rsidR="00E9247A" w:rsidRPr="00690C6D">
        <w:rPr>
          <w:rFonts w:ascii="Arial" w:hAnsi="Arial" w:cs="Arial"/>
          <w:b/>
          <w:sz w:val="36"/>
          <w:szCs w:val="36"/>
        </w:rPr>
        <w:t>oelho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Vice-presidente – Ouvidor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90C6D">
        <w:rPr>
          <w:rFonts w:ascii="Arial" w:hAnsi="Arial" w:cs="Arial"/>
          <w:b/>
          <w:sz w:val="40"/>
          <w:szCs w:val="40"/>
        </w:rPr>
        <w:t xml:space="preserve">Jadir Silva 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Corregedor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BD7084" w:rsidRPr="00690C6D" w:rsidRDefault="00BD7084" w:rsidP="00BD7084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Juiz Fernando Galvão da Rocha</w:t>
      </w:r>
    </w:p>
    <w:p w:rsidR="00BD7084" w:rsidRPr="00690C6D" w:rsidRDefault="00BD7084" w:rsidP="00BD7084">
      <w:pPr>
        <w:spacing w:after="0"/>
        <w:ind w:firstLine="708"/>
        <w:jc w:val="center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Diretor da Escola Judicial Militar</w:t>
      </w:r>
    </w:p>
    <w:p w:rsidR="00BD7084" w:rsidRPr="00690C6D" w:rsidRDefault="00BD7084" w:rsidP="00BD7084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Juiz Osmar Duarte Marcelino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Juiz Sócrates Edgard dos Anjos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690C6D">
        <w:rPr>
          <w:rFonts w:ascii="Arial" w:hAnsi="Arial" w:cs="Arial"/>
          <w:b/>
          <w:sz w:val="36"/>
          <w:szCs w:val="36"/>
        </w:rPr>
        <w:t>Juiz Fernando Armando Ribeiro</w:t>
      </w:r>
    </w:p>
    <w:p w:rsidR="00E9247A" w:rsidRPr="00690C6D" w:rsidRDefault="00E9247A" w:rsidP="00E9247A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9247A" w:rsidRPr="00690C6D" w:rsidRDefault="00E9247A" w:rsidP="00EA3F87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D10872" w:rsidRPr="00690C6D" w:rsidRDefault="00D10872" w:rsidP="00EA3F87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5D5568" w:rsidRPr="00690C6D" w:rsidRDefault="005D5568" w:rsidP="00804957">
      <w:pPr>
        <w:ind w:firstLine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7B3E26" w:rsidRDefault="007B3E26" w:rsidP="001661EE">
      <w:pPr>
        <w:spacing w:line="240" w:lineRule="auto"/>
        <w:ind w:firstLine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690C6D" w:rsidRPr="00690C6D" w:rsidRDefault="00690C6D" w:rsidP="001661EE">
      <w:pPr>
        <w:spacing w:line="240" w:lineRule="auto"/>
        <w:ind w:firstLine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443BE0" w:rsidRPr="00690C6D" w:rsidRDefault="00A63C4B" w:rsidP="00A135FF">
      <w:pPr>
        <w:rPr>
          <w:rFonts w:ascii="Arial" w:hAnsi="Arial" w:cs="Arial"/>
          <w:b/>
          <w:color w:val="C0504D" w:themeColor="accent2"/>
          <w:sz w:val="44"/>
          <w:szCs w:val="44"/>
        </w:rPr>
      </w:pPr>
      <w:r w:rsidRPr="00690C6D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4F67241" wp14:editId="1D89E79B">
                <wp:simplePos x="0" y="0"/>
                <wp:positionH relativeFrom="page">
                  <wp:posOffset>1017905</wp:posOffset>
                </wp:positionH>
                <wp:positionV relativeFrom="margin">
                  <wp:posOffset>546735</wp:posOffset>
                </wp:positionV>
                <wp:extent cx="1466215" cy="7814945"/>
                <wp:effectExtent l="57150" t="38100" r="76835" b="90805"/>
                <wp:wrapSquare wrapText="bothSides"/>
                <wp:docPr id="697" name="Caixa de Texto 395" descr="Horizontal estrei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8149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78" w:rsidRPr="00A63C4B" w:rsidRDefault="00FD447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F67241" id="_x0000_t202" coordsize="21600,21600" o:spt="202" path="m,l,21600r21600,l21600,xe">
                <v:stroke joinstyle="miter"/>
                <v:path gradientshapeok="t" o:connecttype="rect"/>
              </v:shapetype>
              <v:shape id="Caixa de Texto 395" o:spid="_x0000_s1033" type="#_x0000_t202" alt="Horizontal estreita" style="position:absolute;margin-left:80.15pt;margin-top:43.05pt;width:115.45pt;height:615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FD4478" w:rsidRPr="00A63C4B" w:rsidRDefault="00FD447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00000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43BE0" w:rsidRPr="00690C6D">
        <w:rPr>
          <w:rFonts w:ascii="Arial" w:hAnsi="Arial" w:cs="Arial"/>
          <w:b/>
          <w:color w:val="C0504D" w:themeColor="accent2"/>
          <w:sz w:val="44"/>
          <w:szCs w:val="44"/>
        </w:rPr>
        <w:t>S</w:t>
      </w:r>
      <w:r w:rsidR="00CD6EE6" w:rsidRPr="00690C6D">
        <w:rPr>
          <w:rFonts w:ascii="Arial" w:hAnsi="Arial" w:cs="Arial"/>
          <w:b/>
          <w:color w:val="C0504D" w:themeColor="accent2"/>
          <w:sz w:val="44"/>
          <w:szCs w:val="44"/>
        </w:rPr>
        <w:t>UMÁRIO</w:t>
      </w:r>
    </w:p>
    <w:p w:rsidR="004F4D23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 INTRODUÇÃO</w:t>
      </w:r>
      <w:r w:rsidR="00E01DAD">
        <w:rPr>
          <w:rFonts w:ascii="Arial" w:hAnsi="Arial" w:cs="Arial"/>
          <w:sz w:val="28"/>
          <w:szCs w:val="28"/>
        </w:rPr>
        <w:tab/>
      </w:r>
      <w:r w:rsidR="00E01DAD" w:rsidRPr="00E01DA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E01DAD">
        <w:rPr>
          <w:rFonts w:ascii="Arial" w:hAnsi="Arial" w:cs="Arial"/>
          <w:sz w:val="28"/>
          <w:szCs w:val="28"/>
        </w:rPr>
        <w:t>3</w:t>
      </w:r>
    </w:p>
    <w:p w:rsidR="004F4D23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APRESENTAÇÃO</w:t>
      </w:r>
      <w:r w:rsidR="00E01DA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CD6EE6" w:rsidRPr="00690C6D">
        <w:rPr>
          <w:rFonts w:ascii="Arial" w:hAnsi="Arial" w:cs="Arial"/>
          <w:sz w:val="28"/>
          <w:szCs w:val="28"/>
        </w:rPr>
        <w:t>4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DA DIREÇÃO</w:t>
      </w:r>
      <w:r w:rsidR="00CD6EE6" w:rsidRPr="00690C6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CD6EE6" w:rsidRPr="00690C6D">
        <w:rPr>
          <w:rFonts w:ascii="Arial" w:hAnsi="Arial" w:cs="Arial"/>
          <w:sz w:val="28"/>
          <w:szCs w:val="28"/>
        </w:rPr>
        <w:t>5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PALAVRA</w:t>
      </w:r>
      <w:r w:rsidR="001661EE">
        <w:rPr>
          <w:rFonts w:ascii="Arial" w:hAnsi="Arial" w:cs="Arial"/>
          <w:sz w:val="28"/>
          <w:szCs w:val="28"/>
        </w:rPr>
        <w:t>S</w:t>
      </w:r>
      <w:r w:rsidR="00CD6EE6" w:rsidRPr="00690C6D">
        <w:rPr>
          <w:rFonts w:ascii="Arial" w:hAnsi="Arial" w:cs="Arial"/>
          <w:sz w:val="28"/>
          <w:szCs w:val="28"/>
        </w:rPr>
        <w:t xml:space="preserve"> DO OUVIDOR</w:t>
      </w:r>
      <w:r w:rsidR="00CD6EE6" w:rsidRPr="00690C6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CD6EE6" w:rsidRPr="00690C6D">
        <w:rPr>
          <w:rFonts w:ascii="Arial" w:hAnsi="Arial" w:cs="Arial"/>
          <w:sz w:val="28"/>
          <w:szCs w:val="28"/>
        </w:rPr>
        <w:t>6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DAS COMPETÊNCIAS DA OUVIDORIA</w:t>
      </w:r>
      <w:r w:rsidR="00CD6EE6" w:rsidRPr="00690C6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E01DAD">
        <w:rPr>
          <w:rFonts w:ascii="Arial" w:hAnsi="Arial" w:cs="Arial"/>
          <w:sz w:val="28"/>
          <w:szCs w:val="28"/>
        </w:rPr>
        <w:t>8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DAS AÇÕES DO PERÍODO</w:t>
      </w:r>
      <w:r w:rsidR="00CD6EE6" w:rsidRPr="00690C6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color w:val="FFFFFF" w:themeColor="background1"/>
          <w:sz w:val="28"/>
          <w:szCs w:val="28"/>
        </w:rPr>
        <w:t>0</w:t>
      </w:r>
      <w:r w:rsidR="00E01DAD">
        <w:rPr>
          <w:rFonts w:ascii="Arial" w:hAnsi="Arial" w:cs="Arial"/>
          <w:sz w:val="28"/>
          <w:szCs w:val="28"/>
        </w:rPr>
        <w:t>9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OUVIDORIA EM NÚMEROS</w:t>
      </w:r>
      <w:r w:rsidR="00E01DAD">
        <w:rPr>
          <w:rFonts w:ascii="Arial" w:hAnsi="Arial" w:cs="Arial"/>
          <w:sz w:val="28"/>
          <w:szCs w:val="28"/>
        </w:rPr>
        <w:t xml:space="preserve"> </w:t>
      </w:r>
      <w:r w:rsidR="00E01DAD">
        <w:rPr>
          <w:rFonts w:ascii="Arial" w:hAnsi="Arial" w:cs="Arial"/>
          <w:sz w:val="28"/>
          <w:szCs w:val="28"/>
        </w:rPr>
        <w:tab/>
      </w:r>
      <w:r w:rsidR="00CD6EE6" w:rsidRPr="00690C6D">
        <w:rPr>
          <w:rFonts w:ascii="Arial" w:hAnsi="Arial" w:cs="Arial"/>
          <w:sz w:val="28"/>
          <w:szCs w:val="28"/>
        </w:rPr>
        <w:t>1</w:t>
      </w:r>
      <w:r w:rsidR="00E01DAD">
        <w:rPr>
          <w:rFonts w:ascii="Arial" w:hAnsi="Arial" w:cs="Arial"/>
          <w:sz w:val="28"/>
          <w:szCs w:val="28"/>
        </w:rPr>
        <w:t>4</w:t>
      </w:r>
    </w:p>
    <w:p w:rsidR="00CD6EE6" w:rsidRPr="00690C6D" w:rsidRDefault="00CD6EE6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CD6EE6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CD6EE6" w:rsidRPr="00690C6D">
        <w:rPr>
          <w:rFonts w:ascii="Arial" w:hAnsi="Arial" w:cs="Arial"/>
          <w:sz w:val="28"/>
          <w:szCs w:val="28"/>
        </w:rPr>
        <w:t>.1</w:t>
      </w:r>
      <w:proofErr w:type="gramStart"/>
      <w:r w:rsidR="00CD6EE6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>Origem da demanda</w:t>
      </w:r>
      <w:r w:rsidR="00E01DAD">
        <w:rPr>
          <w:rFonts w:ascii="Arial" w:hAnsi="Arial" w:cs="Arial"/>
          <w:sz w:val="28"/>
          <w:szCs w:val="28"/>
        </w:rPr>
        <w:t xml:space="preserve"> </w:t>
      </w:r>
      <w:r w:rsidR="00E01DAD">
        <w:rPr>
          <w:rFonts w:ascii="Arial" w:hAnsi="Arial" w:cs="Arial"/>
          <w:sz w:val="28"/>
          <w:szCs w:val="28"/>
        </w:rPr>
        <w:tab/>
        <w:t>15</w:t>
      </w:r>
    </w:p>
    <w:p w:rsidR="00CD6EE6" w:rsidRPr="00690C6D" w:rsidRDefault="00CD6EE6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CD6EE6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CD6EE6" w:rsidRPr="00690C6D">
        <w:rPr>
          <w:rFonts w:ascii="Arial" w:hAnsi="Arial" w:cs="Arial"/>
          <w:sz w:val="28"/>
          <w:szCs w:val="28"/>
        </w:rPr>
        <w:t>.2</w:t>
      </w:r>
      <w:proofErr w:type="gramStart"/>
      <w:r w:rsidR="00CD6EE6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>Tipo ou classificação da demanda</w:t>
      </w:r>
      <w:r w:rsidR="00E01DAD">
        <w:rPr>
          <w:rFonts w:ascii="Arial" w:hAnsi="Arial" w:cs="Arial"/>
          <w:sz w:val="28"/>
          <w:szCs w:val="28"/>
        </w:rPr>
        <w:t xml:space="preserve"> </w:t>
      </w:r>
      <w:r w:rsidR="00E01DAD">
        <w:rPr>
          <w:rFonts w:ascii="Arial" w:hAnsi="Arial" w:cs="Arial"/>
          <w:sz w:val="28"/>
          <w:szCs w:val="28"/>
        </w:rPr>
        <w:tab/>
        <w:t>16</w:t>
      </w:r>
    </w:p>
    <w:p w:rsidR="00CD6EE6" w:rsidRPr="00690C6D" w:rsidRDefault="00CD6EE6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CD6EE6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CD6EE6" w:rsidRPr="00690C6D">
        <w:rPr>
          <w:rFonts w:ascii="Arial" w:hAnsi="Arial" w:cs="Arial"/>
          <w:sz w:val="28"/>
          <w:szCs w:val="28"/>
        </w:rPr>
        <w:t>.3</w:t>
      </w:r>
      <w:proofErr w:type="gramStart"/>
      <w:r w:rsidR="00CD6EE6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5D32F4" w:rsidRPr="00690C6D">
        <w:rPr>
          <w:rFonts w:ascii="Arial" w:hAnsi="Arial" w:cs="Arial"/>
          <w:sz w:val="28"/>
          <w:szCs w:val="28"/>
        </w:rPr>
        <w:t>Situação da manifestação</w:t>
      </w:r>
      <w:r w:rsidR="00E01DAD">
        <w:rPr>
          <w:rFonts w:ascii="Arial" w:hAnsi="Arial" w:cs="Arial"/>
          <w:sz w:val="28"/>
          <w:szCs w:val="28"/>
        </w:rPr>
        <w:t xml:space="preserve"> </w:t>
      </w:r>
      <w:r w:rsidR="00E01DAD">
        <w:rPr>
          <w:rFonts w:ascii="Arial" w:hAnsi="Arial" w:cs="Arial"/>
          <w:sz w:val="28"/>
          <w:szCs w:val="28"/>
        </w:rPr>
        <w:tab/>
        <w:t>17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43BE0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BASE LEGAL</w:t>
      </w:r>
      <w:r w:rsidR="00CD6EE6" w:rsidRPr="00690C6D">
        <w:rPr>
          <w:rFonts w:ascii="Arial" w:hAnsi="Arial" w:cs="Arial"/>
          <w:sz w:val="28"/>
          <w:szCs w:val="28"/>
        </w:rPr>
        <w:tab/>
        <w:t>19</w:t>
      </w:r>
    </w:p>
    <w:p w:rsidR="00443BE0" w:rsidRPr="00690C6D" w:rsidRDefault="00443BE0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804957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9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 xml:space="preserve">  NOVO CÓDIGO DE DEFESA DO USUÁRIO DO SERVIÇO PÚBLICO – LEI N. 13.460/2017</w:t>
      </w:r>
      <w:r w:rsidR="00CD6EE6" w:rsidRPr="00690C6D">
        <w:rPr>
          <w:rFonts w:ascii="Arial" w:hAnsi="Arial" w:cs="Arial"/>
          <w:sz w:val="28"/>
          <w:szCs w:val="28"/>
        </w:rPr>
        <w:tab/>
        <w:t>20</w:t>
      </w:r>
    </w:p>
    <w:p w:rsidR="007C5825" w:rsidRPr="00690C6D" w:rsidRDefault="007C5825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7C5825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C5825" w:rsidRPr="00690C6D">
        <w:rPr>
          <w:rFonts w:ascii="Arial" w:hAnsi="Arial" w:cs="Arial"/>
          <w:sz w:val="28"/>
          <w:szCs w:val="28"/>
        </w:rPr>
        <w:t>.</w:t>
      </w:r>
      <w:r w:rsidR="00B22CF6">
        <w:rPr>
          <w:rFonts w:ascii="Arial" w:hAnsi="Arial" w:cs="Arial"/>
          <w:sz w:val="28"/>
          <w:szCs w:val="28"/>
        </w:rPr>
        <w:t>1</w:t>
      </w:r>
      <w:proofErr w:type="gramStart"/>
      <w:r w:rsidR="007C5825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7C5825" w:rsidRPr="00690C6D">
        <w:rPr>
          <w:rFonts w:ascii="Arial" w:hAnsi="Arial" w:cs="Arial"/>
          <w:sz w:val="28"/>
          <w:szCs w:val="28"/>
        </w:rPr>
        <w:t>A Lei Federal n. 13.460/17 – direitos e deveres</w:t>
      </w:r>
      <w:r w:rsidR="00E01DAD">
        <w:rPr>
          <w:rFonts w:ascii="Arial" w:hAnsi="Arial" w:cs="Arial"/>
          <w:sz w:val="28"/>
          <w:szCs w:val="28"/>
        </w:rPr>
        <w:tab/>
        <w:t>21</w:t>
      </w:r>
    </w:p>
    <w:p w:rsidR="007C5825" w:rsidRPr="00690C6D" w:rsidRDefault="007C5825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7C5825" w:rsidRPr="00690C6D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22CF6">
        <w:rPr>
          <w:rFonts w:ascii="Arial" w:hAnsi="Arial" w:cs="Arial"/>
          <w:sz w:val="28"/>
          <w:szCs w:val="28"/>
        </w:rPr>
        <w:t>.2</w:t>
      </w:r>
      <w:proofErr w:type="gramStart"/>
      <w:r w:rsidR="007C5825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7C5825" w:rsidRPr="00690C6D">
        <w:rPr>
          <w:rFonts w:ascii="Arial" w:hAnsi="Arial" w:cs="Arial"/>
          <w:sz w:val="28"/>
          <w:szCs w:val="28"/>
        </w:rPr>
        <w:t>A  Lei Federal n. 13.460/17 e as ouvidorias</w:t>
      </w:r>
      <w:r w:rsidR="00E01DAD">
        <w:rPr>
          <w:rFonts w:ascii="Arial" w:hAnsi="Arial" w:cs="Arial"/>
          <w:sz w:val="28"/>
          <w:szCs w:val="28"/>
        </w:rPr>
        <w:tab/>
        <w:t>22</w:t>
      </w:r>
    </w:p>
    <w:p w:rsidR="00C849D2" w:rsidRPr="00690C6D" w:rsidRDefault="00C849D2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F4D23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 w:rsidR="00CD6EE6" w:rsidRPr="00690C6D">
        <w:rPr>
          <w:rFonts w:ascii="Arial" w:hAnsi="Arial" w:cs="Arial"/>
          <w:sz w:val="28"/>
          <w:szCs w:val="28"/>
        </w:rPr>
        <w:t xml:space="preserve">  </w:t>
      </w:r>
      <w:proofErr w:type="gramEnd"/>
      <w:r w:rsidR="00CD6EE6" w:rsidRPr="00690C6D">
        <w:rPr>
          <w:rFonts w:ascii="Arial" w:hAnsi="Arial" w:cs="Arial"/>
          <w:sz w:val="28"/>
          <w:szCs w:val="28"/>
        </w:rPr>
        <w:t>CONCLUSÃO</w:t>
      </w:r>
      <w:r w:rsidR="00C849D2" w:rsidRPr="00690C6D">
        <w:rPr>
          <w:rFonts w:ascii="Arial" w:hAnsi="Arial" w:cs="Arial"/>
          <w:sz w:val="28"/>
          <w:szCs w:val="28"/>
        </w:rPr>
        <w:tab/>
        <w:t>2</w:t>
      </w:r>
      <w:r w:rsidR="00E01DAD">
        <w:rPr>
          <w:rFonts w:ascii="Arial" w:hAnsi="Arial" w:cs="Arial"/>
          <w:sz w:val="28"/>
          <w:szCs w:val="28"/>
        </w:rPr>
        <w:t>4</w:t>
      </w:r>
    </w:p>
    <w:p w:rsidR="004F4D23" w:rsidRDefault="004F4D23" w:rsidP="00C849D2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sz w:val="28"/>
          <w:szCs w:val="28"/>
        </w:rPr>
      </w:pPr>
    </w:p>
    <w:p w:rsidR="00425CF8" w:rsidRPr="00425CF8" w:rsidRDefault="004F4D23" w:rsidP="00425CF8">
      <w:pPr>
        <w:tabs>
          <w:tab w:val="left" w:leader="underscore" w:pos="6521"/>
        </w:tabs>
        <w:autoSpaceDE w:val="0"/>
        <w:autoSpaceDN w:val="0"/>
        <w:adjustRightInd w:val="0"/>
        <w:spacing w:after="0" w:line="240" w:lineRule="auto"/>
        <w:ind w:left="1985" w:right="-8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REFERÊNCIAS</w:t>
      </w:r>
      <w:r w:rsidR="00425CF8">
        <w:rPr>
          <w:rFonts w:ascii="Arial" w:hAnsi="Arial" w:cs="Arial"/>
          <w:sz w:val="28"/>
          <w:szCs w:val="28"/>
        </w:rPr>
        <w:softHyphen/>
        <w:t>_____________________________25</w:t>
      </w:r>
    </w:p>
    <w:p w:rsidR="00804957" w:rsidRDefault="00804957" w:rsidP="00C651F4">
      <w:pPr>
        <w:ind w:firstLine="708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F4D23" w:rsidRPr="00690C6D" w:rsidRDefault="004F4D23" w:rsidP="004F4D23">
      <w:pPr>
        <w:spacing w:line="240" w:lineRule="auto"/>
        <w:ind w:firstLine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4F4D23" w:rsidRPr="00690C6D" w:rsidRDefault="004F4D23" w:rsidP="004F4D23">
      <w:pPr>
        <w:spacing w:line="240" w:lineRule="auto"/>
        <w:ind w:firstLine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4F4D23" w:rsidRPr="00690C6D" w:rsidRDefault="00B5678B" w:rsidP="004F4D23">
      <w:pPr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1</w:t>
      </w:r>
      <w:proofErr w:type="gramEnd"/>
      <w:r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r w:rsidR="004F4D23" w:rsidRPr="00690C6D">
        <w:rPr>
          <w:rFonts w:ascii="Arial" w:hAnsi="Arial" w:cs="Arial"/>
          <w:b/>
          <w:color w:val="C0504D" w:themeColor="accent2"/>
          <w:sz w:val="44"/>
          <w:szCs w:val="44"/>
        </w:rPr>
        <w:t>INTRODUÇÃO</w:t>
      </w:r>
    </w:p>
    <w:p w:rsidR="004F4D23" w:rsidRPr="00690C6D" w:rsidRDefault="004F4D23" w:rsidP="004F4D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Dirigimo-nos aos magistrados de segundo e de primeiro grau de jurisdição, servidores e colaboradores deste Tribunal, bem como a todos os cidadãos, para expressarmos nossa sincera gratidão pela confiança, pelo apoio e pela valorosa contribuição</w:t>
      </w:r>
      <w:r w:rsidR="001101AC">
        <w:rPr>
          <w:rFonts w:ascii="Arial" w:hAnsi="Arial" w:cs="Arial"/>
          <w:sz w:val="30"/>
          <w:szCs w:val="30"/>
        </w:rPr>
        <w:t xml:space="preserve"> com o nosso trabalho</w:t>
      </w:r>
      <w:r w:rsidRPr="00690C6D">
        <w:rPr>
          <w:rFonts w:ascii="Arial" w:hAnsi="Arial" w:cs="Arial"/>
          <w:sz w:val="30"/>
          <w:szCs w:val="30"/>
        </w:rPr>
        <w:t xml:space="preserve">. Por oportuno, visando promover a transparência e prestigiar a cidadania, apresentamos o </w:t>
      </w:r>
      <w:r w:rsidRPr="00690C6D">
        <w:rPr>
          <w:rFonts w:ascii="Arial" w:hAnsi="Arial" w:cs="Arial"/>
          <w:i/>
          <w:sz w:val="30"/>
          <w:szCs w:val="30"/>
        </w:rPr>
        <w:t>Relatório Anual da Ouvidoria</w:t>
      </w:r>
      <w:r w:rsidRPr="00690C6D">
        <w:rPr>
          <w:rFonts w:ascii="Arial" w:hAnsi="Arial" w:cs="Arial"/>
          <w:sz w:val="30"/>
          <w:szCs w:val="30"/>
        </w:rPr>
        <w:t xml:space="preserve"> do Tribunal de Justiça Militar do Estado de Minas Gerais (TJMMG), referente ao período de março de 2018 a março de 2019.</w:t>
      </w:r>
    </w:p>
    <w:p w:rsidR="004F4D23" w:rsidRPr="00690C6D" w:rsidRDefault="004F4D23" w:rsidP="004F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F4D23" w:rsidRPr="00690C6D" w:rsidRDefault="004F4D23" w:rsidP="004F4D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690C6D">
        <w:rPr>
          <w:rFonts w:ascii="Arial" w:hAnsi="Arial" w:cs="Arial"/>
          <w:sz w:val="30"/>
          <w:szCs w:val="30"/>
        </w:rPr>
        <w:t xml:space="preserve">Registramos que o </w:t>
      </w:r>
      <w:r w:rsidRPr="00690C6D">
        <w:rPr>
          <w:rFonts w:ascii="Arial" w:hAnsi="Arial" w:cs="Arial"/>
          <w:i/>
          <w:sz w:val="30"/>
          <w:szCs w:val="30"/>
        </w:rPr>
        <w:t>Relatório</w:t>
      </w:r>
      <w:r w:rsidRPr="00690C6D">
        <w:rPr>
          <w:rFonts w:ascii="Arial" w:hAnsi="Arial" w:cs="Arial"/>
          <w:sz w:val="30"/>
          <w:szCs w:val="30"/>
        </w:rPr>
        <w:t xml:space="preserve"> tem natureza de prestação de contas dos trabalhos desenvolvidos em nossa gestão, sendo que, nele, destacamos a crescente demanda pelos serviços prestados pela Ouvidoria, bem como </w:t>
      </w:r>
      <w:r w:rsidR="00CC7399">
        <w:rPr>
          <w:rFonts w:ascii="Arial" w:hAnsi="Arial" w:cs="Arial"/>
          <w:sz w:val="30"/>
          <w:szCs w:val="30"/>
        </w:rPr>
        <w:t>o aperfeiçoamento</w:t>
      </w:r>
      <w:r w:rsidRPr="00690C6D">
        <w:rPr>
          <w:rFonts w:ascii="Arial" w:hAnsi="Arial" w:cs="Arial"/>
          <w:sz w:val="30"/>
          <w:szCs w:val="30"/>
        </w:rPr>
        <w:t xml:space="preserve"> dos canais de comunicação da mesma, conforme se pode aferir pelo documento ora encaminhado.</w:t>
      </w:r>
    </w:p>
    <w:p w:rsidR="004F4D23" w:rsidRPr="00690C6D" w:rsidRDefault="004F4D23" w:rsidP="004F4D23">
      <w:pPr>
        <w:spacing w:after="0"/>
        <w:ind w:firstLine="709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4F4D23" w:rsidRPr="00690C6D" w:rsidRDefault="004F4D23" w:rsidP="004F4D23">
      <w:pPr>
        <w:spacing w:after="0"/>
        <w:ind w:firstLine="1134"/>
        <w:jc w:val="both"/>
        <w:rPr>
          <w:rFonts w:ascii="Arial" w:hAnsi="Arial" w:cs="Arial"/>
          <w:sz w:val="30"/>
          <w:szCs w:val="30"/>
        </w:rPr>
      </w:pPr>
      <w:r w:rsidRPr="00690C6D">
        <w:rPr>
          <w:rFonts w:ascii="Arial" w:hAnsi="Arial" w:cs="Arial"/>
          <w:sz w:val="30"/>
          <w:szCs w:val="30"/>
        </w:rPr>
        <w:t>Com nossos agradecimentos,</w:t>
      </w:r>
    </w:p>
    <w:p w:rsidR="004F4D23" w:rsidRPr="00690C6D" w:rsidRDefault="004F4D23" w:rsidP="004F4D2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F4D23" w:rsidRPr="00690C6D" w:rsidRDefault="004F4D23" w:rsidP="004F4D23">
      <w:pPr>
        <w:spacing w:after="0"/>
        <w:ind w:firstLine="1134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690C6D">
        <w:rPr>
          <w:rFonts w:ascii="Arial" w:hAnsi="Arial" w:cs="Arial"/>
          <w:sz w:val="30"/>
          <w:szCs w:val="30"/>
        </w:rPr>
        <w:t>Ouvidoria do TJMMG</w:t>
      </w:r>
    </w:p>
    <w:p w:rsidR="004F4D23" w:rsidRPr="00690C6D" w:rsidRDefault="004F4D23" w:rsidP="004F4D23">
      <w:pPr>
        <w:ind w:firstLine="708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F4D23" w:rsidRPr="00690C6D" w:rsidRDefault="004F4D23" w:rsidP="004F4D23">
      <w:pPr>
        <w:ind w:firstLine="708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F4D23" w:rsidRPr="00690C6D" w:rsidRDefault="004F4D23" w:rsidP="004F4D23">
      <w:pPr>
        <w:ind w:firstLine="708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F4D23" w:rsidRPr="00690C6D" w:rsidRDefault="004F4D23" w:rsidP="004F4D23">
      <w:pPr>
        <w:ind w:firstLine="708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F4D23" w:rsidRPr="00690C6D" w:rsidRDefault="004F4D23" w:rsidP="004F4D23">
      <w:pPr>
        <w:ind w:firstLine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4F4D23" w:rsidRPr="00690C6D" w:rsidRDefault="004F4D23" w:rsidP="004F4D23">
      <w:pPr>
        <w:ind w:firstLine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4F4D23" w:rsidRPr="00690C6D" w:rsidRDefault="004F4D23" w:rsidP="004F4D23">
      <w:pPr>
        <w:ind w:firstLine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3540FB" w:rsidRPr="00690C6D" w:rsidRDefault="003540FB" w:rsidP="001661EE">
      <w:pPr>
        <w:spacing w:line="240" w:lineRule="auto"/>
        <w:ind w:firstLine="708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803308" w:rsidRPr="00690C6D" w:rsidRDefault="00803308" w:rsidP="001661EE">
      <w:pPr>
        <w:spacing w:line="240" w:lineRule="auto"/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803308" w:rsidRPr="00690C6D" w:rsidRDefault="00B5678B" w:rsidP="007C5825">
      <w:pPr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2</w:t>
      </w:r>
      <w:proofErr w:type="gramEnd"/>
      <w:r w:rsidR="006B086C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r w:rsidR="007C5825" w:rsidRPr="00690C6D">
        <w:rPr>
          <w:rFonts w:ascii="Arial" w:hAnsi="Arial" w:cs="Arial"/>
          <w:b/>
          <w:color w:val="C0504D" w:themeColor="accent2"/>
          <w:sz w:val="44"/>
          <w:szCs w:val="44"/>
        </w:rPr>
        <w:t>APRESENTAÇÃO</w:t>
      </w:r>
    </w:p>
    <w:p w:rsidR="00803308" w:rsidRPr="00690C6D" w:rsidRDefault="00803308" w:rsidP="007C58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Em atendimento às exigências </w:t>
      </w:r>
      <w:r w:rsidR="0046160A" w:rsidRPr="00690C6D">
        <w:rPr>
          <w:rFonts w:ascii="Arial" w:hAnsi="Arial" w:cs="Arial"/>
          <w:sz w:val="32"/>
          <w:szCs w:val="32"/>
        </w:rPr>
        <w:t>do</w:t>
      </w:r>
      <w:r w:rsidR="00C61430" w:rsidRPr="00690C6D">
        <w:rPr>
          <w:rFonts w:ascii="Arial" w:hAnsi="Arial" w:cs="Arial"/>
          <w:sz w:val="32"/>
          <w:szCs w:val="32"/>
        </w:rPr>
        <w:t>s</w:t>
      </w:r>
      <w:r w:rsidRPr="00690C6D">
        <w:rPr>
          <w:rFonts w:ascii="Arial" w:hAnsi="Arial" w:cs="Arial"/>
          <w:sz w:val="32"/>
          <w:szCs w:val="32"/>
        </w:rPr>
        <w:t xml:space="preserve"> artigo</w:t>
      </w:r>
      <w:r w:rsidR="00C61430" w:rsidRPr="00690C6D">
        <w:rPr>
          <w:rFonts w:ascii="Arial" w:hAnsi="Arial" w:cs="Arial"/>
          <w:sz w:val="32"/>
          <w:szCs w:val="32"/>
        </w:rPr>
        <w:t>s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46160A" w:rsidRPr="00690C6D">
        <w:rPr>
          <w:rFonts w:ascii="Arial" w:hAnsi="Arial" w:cs="Arial"/>
          <w:sz w:val="32"/>
          <w:szCs w:val="32"/>
        </w:rPr>
        <w:t>71</w:t>
      </w:r>
      <w:r w:rsidR="00C61430" w:rsidRPr="00690C6D">
        <w:rPr>
          <w:rFonts w:ascii="Arial" w:hAnsi="Arial" w:cs="Arial"/>
          <w:sz w:val="32"/>
          <w:szCs w:val="32"/>
        </w:rPr>
        <w:t xml:space="preserve"> a 83</w:t>
      </w:r>
      <w:r w:rsidRPr="00690C6D">
        <w:rPr>
          <w:rFonts w:ascii="Arial" w:hAnsi="Arial" w:cs="Arial"/>
          <w:sz w:val="32"/>
          <w:szCs w:val="32"/>
        </w:rPr>
        <w:t xml:space="preserve"> da Resolução n</w:t>
      </w:r>
      <w:r w:rsidR="008B21A3" w:rsidRPr="00690C6D">
        <w:rPr>
          <w:rFonts w:ascii="Arial" w:hAnsi="Arial" w:cs="Arial"/>
          <w:sz w:val="32"/>
          <w:szCs w:val="32"/>
        </w:rPr>
        <w:t>.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C61430" w:rsidRPr="00690C6D">
        <w:rPr>
          <w:rFonts w:ascii="Arial" w:hAnsi="Arial" w:cs="Arial"/>
          <w:sz w:val="32"/>
          <w:szCs w:val="32"/>
        </w:rPr>
        <w:t>175, de setembro de 2016</w:t>
      </w:r>
      <w:r w:rsidRPr="00690C6D">
        <w:rPr>
          <w:rFonts w:ascii="Arial" w:hAnsi="Arial" w:cs="Arial"/>
          <w:sz w:val="32"/>
          <w:szCs w:val="32"/>
        </w:rPr>
        <w:t xml:space="preserve">, </w:t>
      </w:r>
      <w:r w:rsidR="008B21A3" w:rsidRPr="00690C6D">
        <w:rPr>
          <w:rFonts w:ascii="Arial" w:hAnsi="Arial" w:cs="Arial"/>
          <w:sz w:val="32"/>
          <w:szCs w:val="32"/>
        </w:rPr>
        <w:t xml:space="preserve">deste TJMMG, a </w:t>
      </w:r>
      <w:r w:rsidRPr="00690C6D">
        <w:rPr>
          <w:rFonts w:ascii="Arial" w:hAnsi="Arial" w:cs="Arial"/>
          <w:sz w:val="32"/>
          <w:szCs w:val="32"/>
        </w:rPr>
        <w:t>qu</w:t>
      </w:r>
      <w:r w:rsidR="008B21A3" w:rsidRPr="00690C6D">
        <w:rPr>
          <w:rFonts w:ascii="Arial" w:hAnsi="Arial" w:cs="Arial"/>
          <w:sz w:val="32"/>
          <w:szCs w:val="32"/>
        </w:rPr>
        <w:t>al</w:t>
      </w:r>
      <w:r w:rsidRPr="00690C6D">
        <w:rPr>
          <w:rFonts w:ascii="Arial" w:hAnsi="Arial" w:cs="Arial"/>
          <w:sz w:val="32"/>
          <w:szCs w:val="32"/>
        </w:rPr>
        <w:t xml:space="preserve"> dispõe sobre a estrutura e </w:t>
      </w:r>
      <w:proofErr w:type="gramStart"/>
      <w:r w:rsidRPr="00690C6D">
        <w:rPr>
          <w:rFonts w:ascii="Arial" w:hAnsi="Arial" w:cs="Arial"/>
          <w:sz w:val="32"/>
          <w:szCs w:val="32"/>
        </w:rPr>
        <w:t>o funcionamento da Ouvidoria do TJ</w:t>
      </w:r>
      <w:r w:rsidR="0046160A" w:rsidRPr="00690C6D">
        <w:rPr>
          <w:rFonts w:ascii="Arial" w:hAnsi="Arial" w:cs="Arial"/>
          <w:sz w:val="32"/>
          <w:szCs w:val="32"/>
        </w:rPr>
        <w:t>M</w:t>
      </w:r>
      <w:r w:rsidRPr="00690C6D">
        <w:rPr>
          <w:rFonts w:ascii="Arial" w:hAnsi="Arial" w:cs="Arial"/>
          <w:sz w:val="32"/>
          <w:szCs w:val="32"/>
        </w:rPr>
        <w:t>MG, apresentamos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o </w:t>
      </w:r>
      <w:r w:rsidRPr="00690C6D">
        <w:rPr>
          <w:rFonts w:ascii="Arial" w:hAnsi="Arial" w:cs="Arial"/>
          <w:i/>
          <w:sz w:val="32"/>
          <w:szCs w:val="32"/>
        </w:rPr>
        <w:t>Relatório Anual d</w:t>
      </w:r>
      <w:r w:rsidR="008B21A3" w:rsidRPr="00690C6D">
        <w:rPr>
          <w:rFonts w:ascii="Arial" w:hAnsi="Arial" w:cs="Arial"/>
          <w:i/>
          <w:sz w:val="32"/>
          <w:szCs w:val="32"/>
        </w:rPr>
        <w:t>a Ouvidoria</w:t>
      </w:r>
      <w:r w:rsidRPr="00690C6D">
        <w:rPr>
          <w:rFonts w:ascii="Arial" w:hAnsi="Arial" w:cs="Arial"/>
          <w:sz w:val="32"/>
          <w:szCs w:val="32"/>
        </w:rPr>
        <w:t xml:space="preserve">, referente ao período de </w:t>
      </w:r>
      <w:r w:rsidR="0046160A" w:rsidRPr="00690C6D">
        <w:rPr>
          <w:rFonts w:ascii="Arial" w:hAnsi="Arial" w:cs="Arial"/>
          <w:sz w:val="32"/>
          <w:szCs w:val="32"/>
        </w:rPr>
        <w:t>março</w:t>
      </w:r>
      <w:r w:rsidRPr="00690C6D">
        <w:rPr>
          <w:rFonts w:ascii="Arial" w:hAnsi="Arial" w:cs="Arial"/>
          <w:sz w:val="32"/>
          <w:szCs w:val="32"/>
        </w:rPr>
        <w:t xml:space="preserve"> de 201</w:t>
      </w:r>
      <w:r w:rsidR="0046160A" w:rsidRPr="00690C6D">
        <w:rPr>
          <w:rFonts w:ascii="Arial" w:hAnsi="Arial" w:cs="Arial"/>
          <w:sz w:val="32"/>
          <w:szCs w:val="32"/>
        </w:rPr>
        <w:t>8</w:t>
      </w:r>
      <w:r w:rsidRPr="00690C6D">
        <w:rPr>
          <w:rFonts w:ascii="Arial" w:hAnsi="Arial" w:cs="Arial"/>
          <w:sz w:val="32"/>
          <w:szCs w:val="32"/>
        </w:rPr>
        <w:t xml:space="preserve"> a </w:t>
      </w:r>
      <w:r w:rsidR="0046160A" w:rsidRPr="00690C6D">
        <w:rPr>
          <w:rFonts w:ascii="Arial" w:hAnsi="Arial" w:cs="Arial"/>
          <w:sz w:val="32"/>
          <w:szCs w:val="32"/>
        </w:rPr>
        <w:t>março</w:t>
      </w:r>
      <w:r w:rsidRPr="00690C6D">
        <w:rPr>
          <w:rFonts w:ascii="Arial" w:hAnsi="Arial" w:cs="Arial"/>
          <w:sz w:val="32"/>
          <w:szCs w:val="32"/>
        </w:rPr>
        <w:t xml:space="preserve"> de 201</w:t>
      </w:r>
      <w:r w:rsidR="0046160A" w:rsidRPr="00690C6D">
        <w:rPr>
          <w:rFonts w:ascii="Arial" w:hAnsi="Arial" w:cs="Arial"/>
          <w:sz w:val="32"/>
          <w:szCs w:val="32"/>
        </w:rPr>
        <w:t>9</w:t>
      </w:r>
      <w:r w:rsidRPr="00690C6D">
        <w:rPr>
          <w:rFonts w:ascii="Arial" w:hAnsi="Arial" w:cs="Arial"/>
          <w:sz w:val="32"/>
          <w:szCs w:val="32"/>
        </w:rPr>
        <w:t>.</w:t>
      </w:r>
    </w:p>
    <w:p w:rsidR="00803308" w:rsidRPr="00690C6D" w:rsidRDefault="00803308" w:rsidP="007C58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8"/>
          <w:szCs w:val="8"/>
        </w:rPr>
      </w:pPr>
    </w:p>
    <w:p w:rsidR="00803308" w:rsidRPr="00690C6D" w:rsidRDefault="008B21A3" w:rsidP="007C58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O</w:t>
      </w:r>
      <w:r w:rsidR="00803308" w:rsidRPr="00690C6D">
        <w:rPr>
          <w:rFonts w:ascii="Arial" w:hAnsi="Arial" w:cs="Arial"/>
          <w:sz w:val="32"/>
          <w:szCs w:val="32"/>
        </w:rPr>
        <w:t xml:space="preserve"> objetivo primordial </w:t>
      </w:r>
      <w:r w:rsidRPr="00690C6D">
        <w:rPr>
          <w:rFonts w:ascii="Arial" w:hAnsi="Arial" w:cs="Arial"/>
          <w:sz w:val="32"/>
          <w:szCs w:val="32"/>
        </w:rPr>
        <w:t xml:space="preserve">do </w:t>
      </w:r>
      <w:r w:rsidRPr="00690C6D">
        <w:rPr>
          <w:rFonts w:ascii="Arial" w:hAnsi="Arial" w:cs="Arial"/>
          <w:i/>
          <w:sz w:val="32"/>
          <w:szCs w:val="32"/>
        </w:rPr>
        <w:t>Relatório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803308" w:rsidRPr="00690C6D">
        <w:rPr>
          <w:rFonts w:ascii="Arial" w:hAnsi="Arial" w:cs="Arial"/>
          <w:sz w:val="32"/>
          <w:szCs w:val="32"/>
        </w:rPr>
        <w:t>é divulgar as ações realizadas e apresentar indicadores que possa</w:t>
      </w:r>
      <w:r w:rsidRPr="00690C6D">
        <w:rPr>
          <w:rFonts w:ascii="Arial" w:hAnsi="Arial" w:cs="Arial"/>
          <w:sz w:val="32"/>
          <w:szCs w:val="32"/>
        </w:rPr>
        <w:t>m oferecer subsídios à gestão deste</w:t>
      </w:r>
      <w:r w:rsidR="00803308" w:rsidRPr="00690C6D">
        <w:rPr>
          <w:rFonts w:ascii="Arial" w:hAnsi="Arial" w:cs="Arial"/>
          <w:sz w:val="32"/>
          <w:szCs w:val="32"/>
        </w:rPr>
        <w:t xml:space="preserve"> Tribunal.</w:t>
      </w:r>
    </w:p>
    <w:p w:rsidR="00803308" w:rsidRPr="00690C6D" w:rsidRDefault="00803308" w:rsidP="008033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8"/>
          <w:szCs w:val="8"/>
        </w:rPr>
      </w:pPr>
    </w:p>
    <w:p w:rsidR="0035034D" w:rsidRPr="00690C6D" w:rsidRDefault="00803308" w:rsidP="007C58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Salientamos a fundamental importância da colaboração </w:t>
      </w:r>
      <w:r w:rsidR="008B21A3" w:rsidRPr="00690C6D">
        <w:rPr>
          <w:rFonts w:ascii="Arial" w:hAnsi="Arial" w:cs="Arial"/>
          <w:sz w:val="32"/>
          <w:szCs w:val="32"/>
        </w:rPr>
        <w:t>de nossos m</w:t>
      </w:r>
      <w:r w:rsidRPr="00690C6D">
        <w:rPr>
          <w:rFonts w:ascii="Arial" w:hAnsi="Arial" w:cs="Arial"/>
          <w:sz w:val="32"/>
          <w:szCs w:val="32"/>
        </w:rPr>
        <w:t xml:space="preserve">agistrados </w:t>
      </w:r>
      <w:r w:rsidR="0046160A" w:rsidRPr="00690C6D">
        <w:rPr>
          <w:rFonts w:ascii="Arial" w:hAnsi="Arial" w:cs="Arial"/>
          <w:sz w:val="32"/>
          <w:szCs w:val="32"/>
        </w:rPr>
        <w:t>e</w:t>
      </w:r>
      <w:r w:rsidRPr="00690C6D">
        <w:rPr>
          <w:rFonts w:ascii="Arial" w:hAnsi="Arial" w:cs="Arial"/>
          <w:sz w:val="32"/>
          <w:szCs w:val="32"/>
        </w:rPr>
        <w:t xml:space="preserve"> servidores </w:t>
      </w:r>
      <w:r w:rsidR="008B21A3" w:rsidRPr="00690C6D">
        <w:rPr>
          <w:rFonts w:ascii="Arial" w:hAnsi="Arial" w:cs="Arial"/>
          <w:sz w:val="32"/>
          <w:szCs w:val="32"/>
        </w:rPr>
        <w:t>no atendimento d</w:t>
      </w:r>
      <w:r w:rsidRPr="00690C6D">
        <w:rPr>
          <w:rFonts w:ascii="Arial" w:hAnsi="Arial" w:cs="Arial"/>
          <w:sz w:val="32"/>
          <w:szCs w:val="32"/>
        </w:rPr>
        <w:t>as demandas apresentadas pelos cidadãos,</w:t>
      </w:r>
      <w:r w:rsidR="008B21A3" w:rsidRPr="00690C6D">
        <w:rPr>
          <w:rFonts w:ascii="Arial" w:hAnsi="Arial" w:cs="Arial"/>
          <w:sz w:val="32"/>
          <w:szCs w:val="32"/>
        </w:rPr>
        <w:t xml:space="preserve"> colaboração</w:t>
      </w:r>
      <w:r w:rsidRPr="00690C6D">
        <w:rPr>
          <w:rFonts w:ascii="Arial" w:hAnsi="Arial" w:cs="Arial"/>
          <w:sz w:val="32"/>
          <w:szCs w:val="32"/>
        </w:rPr>
        <w:t xml:space="preserve"> sem a qual a interlocução com o público não seria possível.</w:t>
      </w:r>
    </w:p>
    <w:p w:rsidR="0046160A" w:rsidRPr="00690C6D" w:rsidRDefault="0046160A" w:rsidP="008033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8"/>
          <w:szCs w:val="8"/>
        </w:rPr>
      </w:pPr>
    </w:p>
    <w:p w:rsidR="0046160A" w:rsidRPr="00690C6D" w:rsidRDefault="0046160A" w:rsidP="007C5825">
      <w:p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Arial" w:hAnsi="Arial" w:cs="Arial"/>
          <w:b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Assim</w:t>
      </w:r>
      <w:r w:rsidR="000F7DB5" w:rsidRPr="00690C6D">
        <w:rPr>
          <w:rFonts w:ascii="Arial" w:hAnsi="Arial" w:cs="Arial"/>
          <w:sz w:val="32"/>
          <w:szCs w:val="32"/>
        </w:rPr>
        <w:t>, por oportuno,</w:t>
      </w:r>
      <w:r w:rsidR="008B21A3" w:rsidRPr="00690C6D">
        <w:rPr>
          <w:rFonts w:ascii="Arial" w:hAnsi="Arial" w:cs="Arial"/>
          <w:sz w:val="32"/>
          <w:szCs w:val="32"/>
        </w:rPr>
        <w:t xml:space="preserve"> ressaltamos o excelente</w:t>
      </w:r>
      <w:r w:rsidRPr="00690C6D">
        <w:rPr>
          <w:rFonts w:ascii="Arial" w:hAnsi="Arial" w:cs="Arial"/>
          <w:sz w:val="32"/>
          <w:szCs w:val="32"/>
        </w:rPr>
        <w:t xml:space="preserve"> trabalho</w:t>
      </w:r>
      <w:r w:rsidR="00CC7399">
        <w:rPr>
          <w:rFonts w:ascii="Arial" w:hAnsi="Arial" w:cs="Arial"/>
          <w:sz w:val="32"/>
          <w:szCs w:val="32"/>
        </w:rPr>
        <w:t xml:space="preserve"> realiza</w:t>
      </w:r>
      <w:r w:rsidR="000F7DB5" w:rsidRPr="00690C6D">
        <w:rPr>
          <w:rFonts w:ascii="Arial" w:hAnsi="Arial" w:cs="Arial"/>
          <w:sz w:val="32"/>
          <w:szCs w:val="32"/>
        </w:rPr>
        <w:t>do pelas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8B21A3" w:rsidRPr="00690C6D">
        <w:rPr>
          <w:rFonts w:ascii="Arial" w:hAnsi="Arial" w:cs="Arial"/>
          <w:sz w:val="32"/>
          <w:szCs w:val="32"/>
        </w:rPr>
        <w:t xml:space="preserve">diferentes </w:t>
      </w:r>
      <w:r w:rsidRPr="00690C6D">
        <w:rPr>
          <w:rFonts w:ascii="Arial" w:hAnsi="Arial" w:cs="Arial"/>
          <w:sz w:val="32"/>
          <w:szCs w:val="32"/>
        </w:rPr>
        <w:t>unidades componentes da estrutura orgânica da Justiça Militar</w:t>
      </w:r>
      <w:r w:rsidR="008B21A3" w:rsidRPr="00690C6D">
        <w:rPr>
          <w:rFonts w:ascii="Arial" w:hAnsi="Arial" w:cs="Arial"/>
          <w:sz w:val="32"/>
          <w:szCs w:val="32"/>
        </w:rPr>
        <w:t xml:space="preserve">, as quais </w:t>
      </w:r>
      <w:r w:rsidR="000F7DB5" w:rsidRPr="00690C6D">
        <w:rPr>
          <w:rFonts w:ascii="Arial" w:hAnsi="Arial" w:cs="Arial"/>
          <w:sz w:val="32"/>
          <w:szCs w:val="32"/>
        </w:rPr>
        <w:t>prestar</w:t>
      </w:r>
      <w:r w:rsidR="008B21A3" w:rsidRPr="00690C6D">
        <w:rPr>
          <w:rFonts w:ascii="Arial" w:hAnsi="Arial" w:cs="Arial"/>
          <w:sz w:val="32"/>
          <w:szCs w:val="32"/>
        </w:rPr>
        <w:t>a</w:t>
      </w:r>
      <w:r w:rsidR="000F7DB5" w:rsidRPr="00690C6D">
        <w:rPr>
          <w:rFonts w:ascii="Arial" w:hAnsi="Arial" w:cs="Arial"/>
          <w:sz w:val="32"/>
          <w:szCs w:val="32"/>
        </w:rPr>
        <w:t>m</w:t>
      </w:r>
      <w:r w:rsidRPr="00690C6D">
        <w:rPr>
          <w:rFonts w:ascii="Arial" w:hAnsi="Arial" w:cs="Arial"/>
          <w:sz w:val="32"/>
          <w:szCs w:val="32"/>
        </w:rPr>
        <w:t xml:space="preserve"> informações </w:t>
      </w:r>
      <w:r w:rsidR="008B21A3" w:rsidRPr="00690C6D">
        <w:rPr>
          <w:rFonts w:ascii="Arial" w:hAnsi="Arial" w:cs="Arial"/>
          <w:sz w:val="32"/>
          <w:szCs w:val="32"/>
        </w:rPr>
        <w:t xml:space="preserve">à Ouvidoria </w:t>
      </w:r>
      <w:r w:rsidRPr="00690C6D">
        <w:rPr>
          <w:rFonts w:ascii="Arial" w:hAnsi="Arial" w:cs="Arial"/>
          <w:sz w:val="32"/>
          <w:szCs w:val="32"/>
        </w:rPr>
        <w:t xml:space="preserve">e esclarecimentos às </w:t>
      </w:r>
      <w:r w:rsidR="008B21A3" w:rsidRPr="00690C6D">
        <w:rPr>
          <w:rFonts w:ascii="Arial" w:hAnsi="Arial" w:cs="Arial"/>
          <w:sz w:val="32"/>
          <w:szCs w:val="32"/>
        </w:rPr>
        <w:t xml:space="preserve">suas </w:t>
      </w:r>
      <w:r w:rsidRPr="00690C6D">
        <w:rPr>
          <w:rFonts w:ascii="Arial" w:hAnsi="Arial" w:cs="Arial"/>
          <w:sz w:val="32"/>
          <w:szCs w:val="32"/>
        </w:rPr>
        <w:t>solicitações, be</w:t>
      </w:r>
      <w:r w:rsidR="000F7DB5" w:rsidRPr="00690C6D">
        <w:rPr>
          <w:rFonts w:ascii="Arial" w:hAnsi="Arial" w:cs="Arial"/>
          <w:sz w:val="32"/>
          <w:szCs w:val="32"/>
        </w:rPr>
        <w:t xml:space="preserve">m como apoio a </w:t>
      </w:r>
      <w:r w:rsidR="008B21A3" w:rsidRPr="00690C6D">
        <w:rPr>
          <w:rFonts w:ascii="Arial" w:hAnsi="Arial" w:cs="Arial"/>
          <w:sz w:val="32"/>
          <w:szCs w:val="32"/>
        </w:rPr>
        <w:t xml:space="preserve">todas as </w:t>
      </w:r>
      <w:r w:rsidR="000F7DB5" w:rsidRPr="00690C6D">
        <w:rPr>
          <w:rFonts w:ascii="Arial" w:hAnsi="Arial" w:cs="Arial"/>
          <w:sz w:val="32"/>
          <w:szCs w:val="32"/>
        </w:rPr>
        <w:t>suas atividades, no período em destaque.</w:t>
      </w:r>
    </w:p>
    <w:p w:rsidR="0035034D" w:rsidRPr="00690C6D" w:rsidRDefault="0035034D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35034D" w:rsidRPr="00690C6D" w:rsidRDefault="0035034D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35034D" w:rsidRPr="00690C6D" w:rsidRDefault="0035034D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35034D" w:rsidRPr="00690C6D" w:rsidRDefault="0035034D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537449" w:rsidRDefault="00537449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1661EE" w:rsidRPr="00690C6D" w:rsidRDefault="001661EE" w:rsidP="00C651F4">
      <w:pPr>
        <w:ind w:left="709"/>
        <w:jc w:val="both"/>
        <w:rPr>
          <w:rFonts w:ascii="Arial" w:hAnsi="Arial" w:cs="Arial"/>
          <w:b/>
          <w:sz w:val="34"/>
          <w:szCs w:val="34"/>
        </w:rPr>
      </w:pPr>
    </w:p>
    <w:p w:rsidR="008B21A3" w:rsidRPr="00690C6D" w:rsidRDefault="008B21A3" w:rsidP="001661EE">
      <w:pPr>
        <w:spacing w:line="240" w:lineRule="auto"/>
        <w:ind w:left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8B21A3" w:rsidRPr="00690C6D" w:rsidRDefault="008B21A3" w:rsidP="001661EE">
      <w:pPr>
        <w:spacing w:line="240" w:lineRule="auto"/>
        <w:ind w:left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0F7DB5" w:rsidRPr="00690C6D" w:rsidRDefault="00B5678B" w:rsidP="006B086C">
      <w:pPr>
        <w:ind w:left="708" w:hanging="708"/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3</w:t>
      </w:r>
      <w:proofErr w:type="gramEnd"/>
      <w:r w:rsidR="006B086C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r w:rsidR="003B2D84" w:rsidRPr="00690C6D">
        <w:rPr>
          <w:rFonts w:ascii="Arial" w:hAnsi="Arial" w:cs="Arial"/>
          <w:b/>
          <w:color w:val="C0504D" w:themeColor="accent2"/>
          <w:sz w:val="44"/>
          <w:szCs w:val="44"/>
        </w:rPr>
        <w:t>DA DIREÇÃO</w:t>
      </w:r>
    </w:p>
    <w:p w:rsidR="000F7DB5" w:rsidRPr="00690C6D" w:rsidRDefault="000F7DB5" w:rsidP="003B2D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 Ouvidoria do TJ</w:t>
      </w:r>
      <w:r w:rsidR="00537449" w:rsidRPr="00690C6D">
        <w:rPr>
          <w:rFonts w:ascii="Arial" w:hAnsi="Arial" w:cs="Arial"/>
          <w:sz w:val="32"/>
          <w:szCs w:val="32"/>
        </w:rPr>
        <w:t>M</w:t>
      </w:r>
      <w:r w:rsidR="00081037" w:rsidRPr="00690C6D">
        <w:rPr>
          <w:rFonts w:ascii="Arial" w:hAnsi="Arial" w:cs="Arial"/>
          <w:sz w:val="32"/>
          <w:szCs w:val="32"/>
        </w:rPr>
        <w:t>M</w:t>
      </w:r>
      <w:r w:rsidRPr="00690C6D">
        <w:rPr>
          <w:rFonts w:ascii="Arial" w:hAnsi="Arial" w:cs="Arial"/>
          <w:sz w:val="32"/>
          <w:szCs w:val="32"/>
        </w:rPr>
        <w:t>G</w:t>
      </w:r>
      <w:r w:rsidR="00081037" w:rsidRPr="00690C6D">
        <w:rPr>
          <w:rFonts w:ascii="Arial" w:hAnsi="Arial" w:cs="Arial"/>
          <w:sz w:val="32"/>
          <w:szCs w:val="32"/>
        </w:rPr>
        <w:t xml:space="preserve"> é dirigida pelo vice-p</w:t>
      </w:r>
      <w:r w:rsidRPr="00690C6D">
        <w:rPr>
          <w:rFonts w:ascii="Arial" w:hAnsi="Arial" w:cs="Arial"/>
          <w:sz w:val="32"/>
          <w:szCs w:val="32"/>
        </w:rPr>
        <w:t>residente,</w:t>
      </w:r>
      <w:r w:rsidR="00AD17C6" w:rsidRPr="00690C6D">
        <w:rPr>
          <w:rFonts w:ascii="Arial" w:hAnsi="Arial" w:cs="Arial"/>
          <w:sz w:val="32"/>
          <w:szCs w:val="32"/>
        </w:rPr>
        <w:t xml:space="preserve"> </w:t>
      </w:r>
      <w:r w:rsidRPr="00690C6D">
        <w:rPr>
          <w:rFonts w:ascii="Arial" w:hAnsi="Arial" w:cs="Arial"/>
          <w:sz w:val="32"/>
          <w:szCs w:val="32"/>
        </w:rPr>
        <w:t>que, em suas ausências ou impedimentos, é su</w:t>
      </w:r>
      <w:r w:rsidR="003B2D84" w:rsidRPr="00690C6D">
        <w:rPr>
          <w:rFonts w:ascii="Arial" w:hAnsi="Arial" w:cs="Arial"/>
          <w:sz w:val="32"/>
          <w:szCs w:val="32"/>
        </w:rPr>
        <w:t>bstituído pelo juiz mais antigo</w:t>
      </w:r>
      <w:r w:rsidRPr="00690C6D">
        <w:rPr>
          <w:rFonts w:ascii="Arial" w:hAnsi="Arial" w:cs="Arial"/>
          <w:sz w:val="32"/>
          <w:szCs w:val="32"/>
        </w:rPr>
        <w:t xml:space="preserve"> em exercício no Tribunal, excetuados</w:t>
      </w:r>
      <w:r w:rsidR="00081037" w:rsidRPr="00690C6D">
        <w:rPr>
          <w:rFonts w:ascii="Arial" w:hAnsi="Arial" w:cs="Arial"/>
          <w:sz w:val="32"/>
          <w:szCs w:val="32"/>
        </w:rPr>
        <w:t xml:space="preserve"> o presidente e o c</w:t>
      </w:r>
      <w:r w:rsidRPr="00690C6D">
        <w:rPr>
          <w:rFonts w:ascii="Arial" w:hAnsi="Arial" w:cs="Arial"/>
          <w:sz w:val="32"/>
          <w:szCs w:val="32"/>
        </w:rPr>
        <w:t>orregedor</w:t>
      </w:r>
      <w:r w:rsidR="003B2D84" w:rsidRPr="00690C6D">
        <w:rPr>
          <w:rFonts w:ascii="Arial" w:hAnsi="Arial" w:cs="Arial"/>
          <w:sz w:val="32"/>
          <w:szCs w:val="32"/>
        </w:rPr>
        <w:t xml:space="preserve">, tendo </w:t>
      </w:r>
      <w:proofErr w:type="gramStart"/>
      <w:r w:rsidR="003B2D84" w:rsidRPr="00690C6D">
        <w:rPr>
          <w:rFonts w:ascii="Arial" w:hAnsi="Arial" w:cs="Arial"/>
          <w:sz w:val="32"/>
          <w:szCs w:val="32"/>
        </w:rPr>
        <w:t>o mandato do ouvidor dois anos, vedada</w:t>
      </w:r>
      <w:proofErr w:type="gramEnd"/>
      <w:r w:rsidR="003B2D84" w:rsidRPr="00690C6D">
        <w:rPr>
          <w:rFonts w:ascii="Arial" w:hAnsi="Arial" w:cs="Arial"/>
          <w:sz w:val="32"/>
          <w:szCs w:val="32"/>
        </w:rPr>
        <w:t xml:space="preserve"> a recondução</w:t>
      </w:r>
      <w:r w:rsidRPr="00690C6D">
        <w:rPr>
          <w:rFonts w:ascii="Arial" w:hAnsi="Arial" w:cs="Arial"/>
          <w:sz w:val="32"/>
          <w:szCs w:val="32"/>
        </w:rPr>
        <w:t>.</w:t>
      </w:r>
      <w:r w:rsidR="003B2D84" w:rsidRPr="00690C6D">
        <w:rPr>
          <w:rFonts w:ascii="Arial" w:hAnsi="Arial" w:cs="Arial"/>
          <w:sz w:val="32"/>
          <w:szCs w:val="32"/>
        </w:rPr>
        <w:t xml:space="preserve">  Sendo o atual vice-presidente e ouvidor o decano deste Tribunal, juiz Rúbio Paulino Coelho, uma possível substituição seria exercida pelo juiz Osmar Duarte Marcelino.</w:t>
      </w:r>
    </w:p>
    <w:p w:rsidR="000F7DB5" w:rsidRPr="00690C6D" w:rsidRDefault="000F7DB5" w:rsidP="003B2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8"/>
          <w:szCs w:val="8"/>
        </w:rPr>
      </w:pPr>
    </w:p>
    <w:p w:rsidR="004253FF" w:rsidRPr="00690C6D" w:rsidRDefault="00081037" w:rsidP="003B2D84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90C6D">
        <w:rPr>
          <w:rFonts w:ascii="Arial" w:hAnsi="Arial" w:cs="Arial"/>
          <w:sz w:val="32"/>
          <w:szCs w:val="32"/>
          <w:shd w:val="clear" w:color="auto" w:fill="FFFFFF"/>
        </w:rPr>
        <w:t>O o</w:t>
      </w:r>
      <w:r w:rsidR="004253FF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uvidor é responsável por instituir as diretrizes e os procedimentos a serem observados pelos diversos serviços de atendimento ao cidadão existentes no TJMMG, por assegurar a devida </w:t>
      </w:r>
      <w:proofErr w:type="gramStart"/>
      <w:r w:rsidR="004253FF" w:rsidRPr="00690C6D">
        <w:rPr>
          <w:rFonts w:ascii="Arial" w:hAnsi="Arial" w:cs="Arial"/>
          <w:sz w:val="32"/>
          <w:szCs w:val="32"/>
          <w:shd w:val="clear" w:color="auto" w:fill="FFFFFF"/>
        </w:rPr>
        <w:t>implementação</w:t>
      </w:r>
      <w:proofErr w:type="gramEnd"/>
      <w:r w:rsidR="004253FF" w:rsidRPr="00690C6D">
        <w:rPr>
          <w:rFonts w:ascii="Arial" w:hAnsi="Arial" w:cs="Arial"/>
          <w:sz w:val="32"/>
          <w:szCs w:val="32"/>
          <w:shd w:val="clear" w:color="auto" w:fill="FFFFFF"/>
        </w:rPr>
        <w:t>, aperfeiçoamento e utilização dos serviços e das normas relativas ao atendimento ao cidadão e por apresentar os relatórios periódicos das atividades desenvolvidas.</w:t>
      </w:r>
    </w:p>
    <w:p w:rsidR="008A2FF7" w:rsidRPr="00690C6D" w:rsidRDefault="008A2FF7" w:rsidP="00B147CB">
      <w:pPr>
        <w:ind w:left="709"/>
        <w:jc w:val="center"/>
        <w:rPr>
          <w:rFonts w:ascii="Arial" w:hAnsi="Arial" w:cs="Arial"/>
          <w:b/>
          <w:sz w:val="20"/>
          <w:szCs w:val="20"/>
        </w:rPr>
      </w:pPr>
      <w:r w:rsidRPr="00690C6D">
        <w:rPr>
          <w:rFonts w:ascii="Arial" w:hAnsi="Arial" w:cs="Arial"/>
          <w:b/>
          <w:noProof/>
          <w:sz w:val="34"/>
          <w:szCs w:val="34"/>
          <w:lang w:eastAsia="pt-BR"/>
        </w:rPr>
        <w:drawing>
          <wp:anchor distT="0" distB="0" distL="114300" distR="114300" simplePos="0" relativeHeight="251664384" behindDoc="0" locked="0" layoutInCell="1" allowOverlap="1" wp14:anchorId="40EA64E5" wp14:editId="7B2D6BB2">
            <wp:simplePos x="0" y="0"/>
            <wp:positionH relativeFrom="column">
              <wp:posOffset>584200</wp:posOffset>
            </wp:positionH>
            <wp:positionV relativeFrom="paragraph">
              <wp:posOffset>32385</wp:posOffset>
            </wp:positionV>
            <wp:extent cx="2052955" cy="1367790"/>
            <wp:effectExtent l="0" t="0" r="4445" b="381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úb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CB" w:rsidRPr="00690C6D">
        <w:rPr>
          <w:rFonts w:ascii="Arial" w:hAnsi="Arial" w:cs="Arial"/>
          <w:b/>
          <w:sz w:val="20"/>
          <w:szCs w:val="20"/>
        </w:rPr>
        <w:t xml:space="preserve"> </w:t>
      </w:r>
    </w:p>
    <w:p w:rsidR="008A2FF7" w:rsidRPr="00690C6D" w:rsidRDefault="008A2FF7" w:rsidP="00B147CB">
      <w:pPr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8A2FF7" w:rsidRPr="00690C6D" w:rsidRDefault="008A2FF7" w:rsidP="00B147CB">
      <w:pPr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5034D" w:rsidRPr="00690C6D" w:rsidRDefault="00B147CB" w:rsidP="008A2FF7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690C6D">
        <w:rPr>
          <w:rFonts w:ascii="Arial" w:hAnsi="Arial" w:cs="Arial"/>
          <w:sz w:val="18"/>
          <w:szCs w:val="18"/>
        </w:rPr>
        <w:t>Juiz vice</w:t>
      </w:r>
      <w:r w:rsidR="003B2D84" w:rsidRPr="00690C6D">
        <w:rPr>
          <w:rFonts w:ascii="Arial" w:hAnsi="Arial" w:cs="Arial"/>
          <w:sz w:val="18"/>
          <w:szCs w:val="18"/>
        </w:rPr>
        <w:t>-</w:t>
      </w:r>
      <w:r w:rsidRPr="00690C6D">
        <w:rPr>
          <w:rFonts w:ascii="Arial" w:hAnsi="Arial" w:cs="Arial"/>
          <w:sz w:val="18"/>
          <w:szCs w:val="18"/>
        </w:rPr>
        <w:t>presidente do TJMMG, Rúbio Paulino Coelho</w:t>
      </w:r>
      <w:r w:rsidR="003B2D84" w:rsidRPr="00690C6D">
        <w:rPr>
          <w:rFonts w:ascii="Arial" w:hAnsi="Arial" w:cs="Arial"/>
          <w:sz w:val="18"/>
          <w:szCs w:val="18"/>
        </w:rPr>
        <w:t>,</w:t>
      </w:r>
      <w:r w:rsidR="007D05BA" w:rsidRPr="00690C6D">
        <w:rPr>
          <w:rFonts w:ascii="Arial" w:hAnsi="Arial" w:cs="Arial"/>
          <w:sz w:val="18"/>
          <w:szCs w:val="18"/>
        </w:rPr>
        <w:t xml:space="preserve"> em sessão solene de posse para o cargo de </w:t>
      </w:r>
      <w:r w:rsidR="00DB2584">
        <w:rPr>
          <w:rFonts w:ascii="Arial" w:hAnsi="Arial" w:cs="Arial"/>
          <w:sz w:val="18"/>
          <w:szCs w:val="18"/>
        </w:rPr>
        <w:t>v</w:t>
      </w:r>
      <w:r w:rsidR="007D05BA" w:rsidRPr="00690C6D">
        <w:rPr>
          <w:rFonts w:ascii="Arial" w:hAnsi="Arial" w:cs="Arial"/>
          <w:sz w:val="18"/>
          <w:szCs w:val="18"/>
        </w:rPr>
        <w:t>ic</w:t>
      </w:r>
      <w:r w:rsidR="000941EA" w:rsidRPr="00690C6D">
        <w:rPr>
          <w:rFonts w:ascii="Arial" w:hAnsi="Arial" w:cs="Arial"/>
          <w:sz w:val="18"/>
          <w:szCs w:val="18"/>
        </w:rPr>
        <w:t>e-presidente e Ouvidor do TJMMG</w:t>
      </w:r>
      <w:r w:rsidR="00BC7411">
        <w:rPr>
          <w:rFonts w:ascii="Arial" w:hAnsi="Arial" w:cs="Arial"/>
          <w:sz w:val="18"/>
          <w:szCs w:val="18"/>
        </w:rPr>
        <w:t>.</w:t>
      </w:r>
    </w:p>
    <w:p w:rsidR="008A2FF7" w:rsidRPr="00690C6D" w:rsidRDefault="008A2FF7" w:rsidP="003540FB">
      <w:pPr>
        <w:ind w:left="709"/>
        <w:jc w:val="center"/>
        <w:rPr>
          <w:rFonts w:ascii="Arial" w:hAnsi="Arial" w:cs="Arial"/>
          <w:b/>
          <w:sz w:val="34"/>
          <w:szCs w:val="34"/>
        </w:rPr>
      </w:pPr>
      <w:r w:rsidRPr="00690C6D">
        <w:rPr>
          <w:rFonts w:ascii="Arial" w:hAnsi="Arial" w:cs="Arial"/>
          <w:b/>
          <w:noProof/>
          <w:sz w:val="34"/>
          <w:szCs w:val="34"/>
          <w:lang w:eastAsia="pt-BR"/>
        </w:rPr>
        <w:drawing>
          <wp:anchor distT="0" distB="0" distL="114300" distR="114300" simplePos="0" relativeHeight="251665408" behindDoc="0" locked="0" layoutInCell="1" allowOverlap="1" wp14:anchorId="6992F701" wp14:editId="461AC0E6">
            <wp:simplePos x="0" y="0"/>
            <wp:positionH relativeFrom="column">
              <wp:posOffset>584200</wp:posOffset>
            </wp:positionH>
            <wp:positionV relativeFrom="paragraph">
              <wp:posOffset>27305</wp:posOffset>
            </wp:positionV>
            <wp:extent cx="2052955" cy="1368425"/>
            <wp:effectExtent l="0" t="0" r="4445" b="317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ÚBI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FB" w:rsidRPr="00690C6D">
        <w:rPr>
          <w:rFonts w:ascii="Arial" w:hAnsi="Arial" w:cs="Arial"/>
          <w:b/>
          <w:sz w:val="34"/>
          <w:szCs w:val="34"/>
        </w:rPr>
        <w:t xml:space="preserve"> </w:t>
      </w:r>
    </w:p>
    <w:p w:rsidR="008A2FF7" w:rsidRPr="00690C6D" w:rsidRDefault="008A2FF7" w:rsidP="003540FB">
      <w:pPr>
        <w:ind w:left="709"/>
        <w:jc w:val="center"/>
        <w:rPr>
          <w:rFonts w:ascii="Arial" w:hAnsi="Arial" w:cs="Arial"/>
          <w:b/>
          <w:sz w:val="34"/>
          <w:szCs w:val="34"/>
        </w:rPr>
      </w:pPr>
    </w:p>
    <w:p w:rsidR="00931081" w:rsidRPr="00690C6D" w:rsidRDefault="008578B8" w:rsidP="008A2FF7">
      <w:pPr>
        <w:ind w:left="709"/>
        <w:jc w:val="both"/>
        <w:rPr>
          <w:rFonts w:ascii="Arial" w:hAnsi="Arial" w:cs="Arial"/>
          <w:sz w:val="18"/>
          <w:szCs w:val="18"/>
        </w:rPr>
      </w:pPr>
      <w:r w:rsidRPr="00690C6D">
        <w:rPr>
          <w:rFonts w:ascii="Arial" w:hAnsi="Arial" w:cs="Arial"/>
          <w:sz w:val="18"/>
          <w:szCs w:val="18"/>
        </w:rPr>
        <w:t xml:space="preserve">Os juízes </w:t>
      </w:r>
      <w:r w:rsidR="006B086C" w:rsidRPr="00690C6D">
        <w:rPr>
          <w:rFonts w:ascii="Arial" w:hAnsi="Arial" w:cs="Arial"/>
          <w:sz w:val="18"/>
          <w:szCs w:val="18"/>
        </w:rPr>
        <w:t>Rúbio Paulino Coelho, v</w:t>
      </w:r>
      <w:r w:rsidRPr="00690C6D">
        <w:rPr>
          <w:rFonts w:ascii="Arial" w:hAnsi="Arial" w:cs="Arial"/>
          <w:sz w:val="18"/>
          <w:szCs w:val="18"/>
        </w:rPr>
        <w:t>ice-</w:t>
      </w:r>
      <w:r w:rsidR="006B086C" w:rsidRPr="00690C6D">
        <w:rPr>
          <w:rFonts w:ascii="Arial" w:hAnsi="Arial" w:cs="Arial"/>
          <w:sz w:val="18"/>
          <w:szCs w:val="18"/>
        </w:rPr>
        <w:t>presidente e o</w:t>
      </w:r>
      <w:r w:rsidRPr="00690C6D">
        <w:rPr>
          <w:rFonts w:ascii="Arial" w:hAnsi="Arial" w:cs="Arial"/>
          <w:sz w:val="18"/>
          <w:szCs w:val="18"/>
        </w:rPr>
        <w:t>uvidor do TJMMG</w:t>
      </w:r>
      <w:r w:rsidR="003B2D84" w:rsidRPr="00690C6D">
        <w:rPr>
          <w:rFonts w:ascii="Arial" w:hAnsi="Arial" w:cs="Arial"/>
          <w:sz w:val="18"/>
          <w:szCs w:val="18"/>
        </w:rPr>
        <w:t xml:space="preserve"> e James Ferreir</w:t>
      </w:r>
      <w:r w:rsidR="006B086C" w:rsidRPr="00690C6D">
        <w:rPr>
          <w:rFonts w:ascii="Arial" w:hAnsi="Arial" w:cs="Arial"/>
          <w:sz w:val="18"/>
          <w:szCs w:val="18"/>
        </w:rPr>
        <w:t>a Santos, p</w:t>
      </w:r>
      <w:r w:rsidR="003B2D84" w:rsidRPr="00690C6D">
        <w:rPr>
          <w:rFonts w:ascii="Arial" w:hAnsi="Arial" w:cs="Arial"/>
          <w:sz w:val="18"/>
          <w:szCs w:val="18"/>
        </w:rPr>
        <w:t>residente do TJMMG</w:t>
      </w:r>
      <w:r w:rsidRPr="00690C6D">
        <w:rPr>
          <w:rFonts w:ascii="Arial" w:hAnsi="Arial" w:cs="Arial"/>
          <w:sz w:val="18"/>
          <w:szCs w:val="18"/>
        </w:rPr>
        <w:t>.</w:t>
      </w:r>
    </w:p>
    <w:p w:rsidR="0035034D" w:rsidRDefault="0035034D" w:rsidP="00C651F4">
      <w:pPr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1661EE" w:rsidRPr="00690C6D" w:rsidRDefault="001661EE" w:rsidP="00C651F4">
      <w:pPr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6B086C" w:rsidRDefault="006B086C" w:rsidP="001661EE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A60EB0" w:rsidRPr="00690C6D" w:rsidRDefault="00A60EB0" w:rsidP="001661EE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4253FF" w:rsidRPr="00690C6D" w:rsidRDefault="00B5678B" w:rsidP="006B086C">
      <w:pPr>
        <w:ind w:left="708" w:hanging="708"/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4</w:t>
      </w:r>
      <w:proofErr w:type="gramEnd"/>
      <w:r w:rsidR="006B086C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r w:rsidR="00081037" w:rsidRPr="00690C6D">
        <w:rPr>
          <w:rFonts w:ascii="Arial" w:hAnsi="Arial" w:cs="Arial"/>
          <w:b/>
          <w:color w:val="C0504D" w:themeColor="accent2"/>
          <w:sz w:val="44"/>
          <w:szCs w:val="44"/>
        </w:rPr>
        <w:t>PALAVRA</w:t>
      </w:r>
      <w:r w:rsidR="001661EE">
        <w:rPr>
          <w:rFonts w:ascii="Arial" w:hAnsi="Arial" w:cs="Arial"/>
          <w:b/>
          <w:color w:val="C0504D" w:themeColor="accent2"/>
          <w:sz w:val="44"/>
          <w:szCs w:val="44"/>
        </w:rPr>
        <w:t>S</w:t>
      </w:r>
      <w:r w:rsidR="00081037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DO OUVIDOR</w:t>
      </w:r>
    </w:p>
    <w:p w:rsidR="00595394" w:rsidRDefault="00595394" w:rsidP="00CC7399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95394">
        <w:rPr>
          <w:rFonts w:ascii="Arial" w:hAnsi="Arial" w:cs="Arial"/>
          <w:sz w:val="32"/>
          <w:szCs w:val="32"/>
        </w:rPr>
        <w:t>O homem tem a necessidade d</w:t>
      </w:r>
      <w:r w:rsidR="00A60EB0">
        <w:rPr>
          <w:rFonts w:ascii="Arial" w:hAnsi="Arial" w:cs="Arial"/>
          <w:sz w:val="32"/>
          <w:szCs w:val="32"/>
        </w:rPr>
        <w:t xml:space="preserve">e ser ouvido. Esse preceito era observado </w:t>
      </w:r>
      <w:r w:rsidRPr="00595394">
        <w:rPr>
          <w:rFonts w:ascii="Arial" w:hAnsi="Arial" w:cs="Arial"/>
          <w:sz w:val="32"/>
          <w:szCs w:val="32"/>
        </w:rPr>
        <w:t>no Egito antigo e</w:t>
      </w:r>
      <w:r w:rsidR="00A60EB0">
        <w:rPr>
          <w:rFonts w:ascii="Arial" w:hAnsi="Arial" w:cs="Arial"/>
          <w:sz w:val="32"/>
          <w:szCs w:val="32"/>
        </w:rPr>
        <w:t xml:space="preserve"> deve</w:t>
      </w:r>
      <w:r w:rsidRPr="00595394">
        <w:rPr>
          <w:rFonts w:ascii="Arial" w:hAnsi="Arial" w:cs="Arial"/>
          <w:sz w:val="32"/>
          <w:szCs w:val="32"/>
        </w:rPr>
        <w:t xml:space="preserve"> permanece</w:t>
      </w:r>
      <w:r w:rsidR="00A60EB0">
        <w:rPr>
          <w:rFonts w:ascii="Arial" w:hAnsi="Arial" w:cs="Arial"/>
          <w:sz w:val="32"/>
          <w:szCs w:val="32"/>
        </w:rPr>
        <w:t>r, com mais ênfase ainda, nos dias atuais.</w:t>
      </w:r>
    </w:p>
    <w:p w:rsidR="00CE3D46" w:rsidRPr="00CE3D46" w:rsidRDefault="00CE3D46" w:rsidP="00CC7399">
      <w:pPr>
        <w:spacing w:after="0" w:line="240" w:lineRule="auto"/>
        <w:ind w:firstLine="284"/>
        <w:jc w:val="both"/>
        <w:rPr>
          <w:rFonts w:ascii="Arial" w:hAnsi="Arial" w:cs="Arial"/>
          <w:sz w:val="8"/>
          <w:szCs w:val="8"/>
        </w:rPr>
      </w:pPr>
    </w:p>
    <w:p w:rsidR="00595394" w:rsidRPr="00595394" w:rsidRDefault="00A60EB0" w:rsidP="00CC739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Dizia-se no século XVIII </w:t>
      </w:r>
      <w:proofErr w:type="gramStart"/>
      <w:r>
        <w:rPr>
          <w:rFonts w:ascii="Arial" w:hAnsi="Arial" w:cs="Arial"/>
          <w:sz w:val="32"/>
          <w:szCs w:val="32"/>
        </w:rPr>
        <w:t>a.C.</w:t>
      </w:r>
      <w:proofErr w:type="gramEnd"/>
      <w:r>
        <w:rPr>
          <w:rFonts w:ascii="Arial" w:hAnsi="Arial" w:cs="Arial"/>
          <w:sz w:val="32"/>
          <w:szCs w:val="32"/>
        </w:rPr>
        <w:t xml:space="preserve"> – orientação dada ao vizir </w:t>
      </w:r>
      <w:proofErr w:type="spellStart"/>
      <w:r>
        <w:rPr>
          <w:rFonts w:ascii="Arial" w:hAnsi="Arial" w:cs="Arial"/>
          <w:sz w:val="32"/>
          <w:szCs w:val="32"/>
        </w:rPr>
        <w:t>Rekmara</w:t>
      </w:r>
      <w:proofErr w:type="spellEnd"/>
      <w:r w:rsidR="00595394" w:rsidRPr="00595394">
        <w:rPr>
          <w:rFonts w:ascii="Arial" w:hAnsi="Arial" w:cs="Arial"/>
          <w:sz w:val="32"/>
          <w:szCs w:val="32"/>
        </w:rPr>
        <w:t xml:space="preserve">: </w:t>
      </w:r>
    </w:p>
    <w:p w:rsidR="004253FF" w:rsidRDefault="00595394" w:rsidP="00F3286C">
      <w:pPr>
        <w:ind w:left="2268"/>
        <w:jc w:val="both"/>
        <w:rPr>
          <w:rFonts w:ascii="Arial" w:hAnsi="Arial" w:cs="Arial"/>
          <w:sz w:val="28"/>
          <w:szCs w:val="28"/>
        </w:rPr>
      </w:pPr>
      <w:r w:rsidRPr="009B3C34">
        <w:rPr>
          <w:rFonts w:ascii="Arial" w:hAnsi="Arial" w:cs="Arial"/>
          <w:sz w:val="28"/>
          <w:szCs w:val="28"/>
        </w:rPr>
        <w:t>[...] não afastes nenhum queixoso, sem ter acolhido a sua palavra. Quando um queixoso vem queixar-se a ti, não recuses uma única palavra do que ele diz; mas, se o deves mandar embora, deves fazê-lo de modo que ele entenda por que o mandas embora. Atenta no que se diz: ‘O queixoso gosta ainda mais que se preste atenção ao que ele diz do</w:t>
      </w:r>
      <w:r w:rsidR="00A60EB0">
        <w:rPr>
          <w:rFonts w:ascii="Arial" w:hAnsi="Arial" w:cs="Arial"/>
          <w:sz w:val="28"/>
          <w:szCs w:val="28"/>
        </w:rPr>
        <w:t xml:space="preserve"> que ver a sua queixa </w:t>
      </w:r>
      <w:proofErr w:type="gramStart"/>
      <w:r w:rsidR="00A60EB0">
        <w:rPr>
          <w:rFonts w:ascii="Arial" w:hAnsi="Arial" w:cs="Arial"/>
          <w:sz w:val="28"/>
          <w:szCs w:val="28"/>
        </w:rPr>
        <w:t>atendida.</w:t>
      </w:r>
      <w:proofErr w:type="gramEnd"/>
      <w:r w:rsidR="00A60EB0">
        <w:rPr>
          <w:rFonts w:ascii="Arial" w:hAnsi="Arial" w:cs="Arial"/>
          <w:sz w:val="28"/>
          <w:szCs w:val="28"/>
        </w:rPr>
        <w:t xml:space="preserve">’ (GILLISSEN. </w:t>
      </w:r>
      <w:r w:rsidR="00A60EB0" w:rsidRPr="00A60EB0">
        <w:rPr>
          <w:rFonts w:ascii="Arial" w:hAnsi="Arial" w:cs="Arial"/>
          <w:i/>
          <w:sz w:val="28"/>
          <w:szCs w:val="28"/>
        </w:rPr>
        <w:t>Introdução Histórica ao Direito</w:t>
      </w:r>
      <w:r w:rsidR="00A60EB0">
        <w:rPr>
          <w:rFonts w:ascii="Arial" w:hAnsi="Arial" w:cs="Arial"/>
          <w:sz w:val="28"/>
          <w:szCs w:val="28"/>
        </w:rPr>
        <w:t xml:space="preserve">. Trad. A. M. </w:t>
      </w:r>
      <w:proofErr w:type="spellStart"/>
      <w:r w:rsidR="00A60EB0">
        <w:rPr>
          <w:rFonts w:ascii="Arial" w:hAnsi="Arial" w:cs="Arial"/>
          <w:sz w:val="28"/>
          <w:szCs w:val="28"/>
        </w:rPr>
        <w:t>Hespanha</w:t>
      </w:r>
      <w:proofErr w:type="spellEnd"/>
      <w:r w:rsidR="00A60EB0">
        <w:rPr>
          <w:rFonts w:ascii="Arial" w:hAnsi="Arial" w:cs="Arial"/>
          <w:sz w:val="28"/>
          <w:szCs w:val="28"/>
        </w:rPr>
        <w:t xml:space="preserve"> e L. M. M. Malheiros.</w:t>
      </w:r>
      <w:r w:rsidR="00BC7411">
        <w:rPr>
          <w:rFonts w:ascii="Arial" w:hAnsi="Arial" w:cs="Arial"/>
          <w:sz w:val="28"/>
          <w:szCs w:val="28"/>
        </w:rPr>
        <w:t xml:space="preserve"> L</w:t>
      </w:r>
      <w:r w:rsidR="00A60EB0">
        <w:rPr>
          <w:rFonts w:ascii="Arial" w:hAnsi="Arial" w:cs="Arial"/>
          <w:sz w:val="28"/>
          <w:szCs w:val="28"/>
        </w:rPr>
        <w:t xml:space="preserve">isboa: Fundação </w:t>
      </w:r>
      <w:proofErr w:type="spellStart"/>
      <w:r w:rsidR="00A60EB0">
        <w:rPr>
          <w:rFonts w:ascii="Arial" w:hAnsi="Arial" w:cs="Arial"/>
          <w:sz w:val="28"/>
          <w:szCs w:val="28"/>
        </w:rPr>
        <w:t>Calouste</w:t>
      </w:r>
      <w:proofErr w:type="spellEnd"/>
      <w:r w:rsidR="00A60E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0EB0">
        <w:rPr>
          <w:rFonts w:ascii="Arial" w:hAnsi="Arial" w:cs="Arial"/>
          <w:sz w:val="28"/>
          <w:szCs w:val="28"/>
        </w:rPr>
        <w:t>Gulbenkian</w:t>
      </w:r>
      <w:proofErr w:type="spellEnd"/>
      <w:r w:rsidR="00A60EB0">
        <w:rPr>
          <w:rFonts w:ascii="Arial" w:hAnsi="Arial" w:cs="Arial"/>
          <w:sz w:val="28"/>
          <w:szCs w:val="28"/>
        </w:rPr>
        <w:t xml:space="preserve">. p. 56-57) </w:t>
      </w:r>
    </w:p>
    <w:p w:rsidR="00595394" w:rsidRDefault="00D75E0B" w:rsidP="00F56B5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A60EB0">
        <w:rPr>
          <w:rFonts w:ascii="Arial" w:hAnsi="Arial" w:cs="Arial"/>
          <w:sz w:val="32"/>
          <w:szCs w:val="32"/>
        </w:rPr>
        <w:t xml:space="preserve">ensando nessa necessidade que se tem de ser </w:t>
      </w:r>
      <w:proofErr w:type="gramStart"/>
      <w:r w:rsidR="00A60EB0">
        <w:rPr>
          <w:rFonts w:ascii="Arial" w:hAnsi="Arial" w:cs="Arial"/>
          <w:sz w:val="32"/>
          <w:szCs w:val="32"/>
        </w:rPr>
        <w:t>ouvido, de se receber atenção</w:t>
      </w:r>
      <w:proofErr w:type="gramEnd"/>
      <w:r w:rsidR="00A60EB0">
        <w:rPr>
          <w:rFonts w:ascii="Arial" w:hAnsi="Arial" w:cs="Arial"/>
          <w:sz w:val="32"/>
          <w:szCs w:val="32"/>
        </w:rPr>
        <w:t>, é que, ma</w:t>
      </w:r>
      <w:r w:rsidR="00595394">
        <w:rPr>
          <w:rFonts w:ascii="Arial" w:hAnsi="Arial" w:cs="Arial"/>
          <w:sz w:val="32"/>
          <w:szCs w:val="32"/>
        </w:rPr>
        <w:t xml:space="preserve">is que uma </w:t>
      </w:r>
      <w:r w:rsidR="00A60EB0">
        <w:rPr>
          <w:rFonts w:ascii="Arial" w:hAnsi="Arial" w:cs="Arial"/>
          <w:sz w:val="32"/>
          <w:szCs w:val="32"/>
        </w:rPr>
        <w:t>Ouvidoria</w:t>
      </w:r>
      <w:r w:rsidR="00595394">
        <w:rPr>
          <w:rFonts w:ascii="Arial" w:hAnsi="Arial" w:cs="Arial"/>
          <w:sz w:val="32"/>
          <w:szCs w:val="32"/>
        </w:rPr>
        <w:t xml:space="preserve"> bem estruturada e com bons servidores, julgo extremamente importante que TODOS os integrante</w:t>
      </w:r>
      <w:r w:rsidR="00A60EB0">
        <w:rPr>
          <w:rFonts w:ascii="Arial" w:hAnsi="Arial" w:cs="Arial"/>
          <w:sz w:val="32"/>
          <w:szCs w:val="32"/>
        </w:rPr>
        <w:t>s</w:t>
      </w:r>
      <w:r w:rsidR="00595394">
        <w:rPr>
          <w:rFonts w:ascii="Arial" w:hAnsi="Arial" w:cs="Arial"/>
          <w:sz w:val="32"/>
          <w:szCs w:val="32"/>
        </w:rPr>
        <w:t xml:space="preserve"> do Órgão/Instituição estejam imbuídos do espírito</w:t>
      </w:r>
      <w:r w:rsidR="00CE3D46">
        <w:rPr>
          <w:rFonts w:ascii="Arial" w:hAnsi="Arial" w:cs="Arial"/>
          <w:sz w:val="32"/>
          <w:szCs w:val="32"/>
        </w:rPr>
        <w:t xml:space="preserve"> público e republicano </w:t>
      </w:r>
      <w:r w:rsidR="00870860">
        <w:rPr>
          <w:rFonts w:ascii="Arial" w:hAnsi="Arial" w:cs="Arial"/>
          <w:sz w:val="32"/>
          <w:szCs w:val="32"/>
        </w:rPr>
        <w:t>de bem servir o cidadão.</w:t>
      </w:r>
    </w:p>
    <w:p w:rsidR="00CE3D46" w:rsidRPr="00F56B55" w:rsidRDefault="00CE3D46" w:rsidP="00F56B55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870860" w:rsidRDefault="00CE3D46" w:rsidP="00CE3D46">
      <w:pPr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Isso porque a</w:t>
      </w:r>
      <w:r w:rsidR="00870860">
        <w:rPr>
          <w:rFonts w:ascii="Arial" w:hAnsi="Arial" w:cs="Arial"/>
          <w:sz w:val="32"/>
          <w:szCs w:val="32"/>
        </w:rPr>
        <w:t xml:space="preserve"> porta de entrada </w:t>
      </w:r>
      <w:r w:rsidR="00771730">
        <w:rPr>
          <w:rFonts w:ascii="Arial" w:hAnsi="Arial" w:cs="Arial"/>
          <w:sz w:val="32"/>
          <w:szCs w:val="32"/>
        </w:rPr>
        <w:t xml:space="preserve">em </w:t>
      </w:r>
      <w:r w:rsidR="00870860">
        <w:rPr>
          <w:rFonts w:ascii="Arial" w:hAnsi="Arial" w:cs="Arial"/>
          <w:sz w:val="32"/>
          <w:szCs w:val="32"/>
        </w:rPr>
        <w:t xml:space="preserve">um </w:t>
      </w:r>
      <w:r w:rsidR="00257AD6">
        <w:rPr>
          <w:rFonts w:ascii="Arial" w:hAnsi="Arial" w:cs="Arial"/>
          <w:sz w:val="32"/>
          <w:szCs w:val="32"/>
        </w:rPr>
        <w:t>Ó</w:t>
      </w:r>
      <w:r w:rsidR="00870860">
        <w:rPr>
          <w:rFonts w:ascii="Arial" w:hAnsi="Arial" w:cs="Arial"/>
          <w:sz w:val="32"/>
          <w:szCs w:val="32"/>
        </w:rPr>
        <w:t>rgão</w:t>
      </w:r>
      <w:r w:rsidR="00257AD6">
        <w:rPr>
          <w:rFonts w:ascii="Arial" w:hAnsi="Arial" w:cs="Arial"/>
          <w:sz w:val="32"/>
          <w:szCs w:val="32"/>
        </w:rPr>
        <w:t>/Instituição</w:t>
      </w:r>
      <w:r w:rsidR="00870860">
        <w:rPr>
          <w:rFonts w:ascii="Arial" w:hAnsi="Arial" w:cs="Arial"/>
          <w:sz w:val="32"/>
          <w:szCs w:val="32"/>
        </w:rPr>
        <w:t xml:space="preserve"> </w:t>
      </w:r>
      <w:r w:rsidR="00771730">
        <w:rPr>
          <w:rFonts w:ascii="Arial" w:hAnsi="Arial" w:cs="Arial"/>
          <w:sz w:val="32"/>
          <w:szCs w:val="32"/>
        </w:rPr>
        <w:t>costuma ser esse</w:t>
      </w:r>
      <w:r w:rsidR="00870860">
        <w:rPr>
          <w:rFonts w:ascii="Arial" w:hAnsi="Arial" w:cs="Arial"/>
          <w:sz w:val="32"/>
          <w:szCs w:val="32"/>
        </w:rPr>
        <w:t xml:space="preserve"> primeiro contato do jurisdicionado ou cidadão com a telefonista, na recepção, na central de certidão, no setor de finanças, </w:t>
      </w:r>
      <w:r>
        <w:rPr>
          <w:rFonts w:ascii="Arial" w:hAnsi="Arial" w:cs="Arial"/>
          <w:sz w:val="32"/>
          <w:szCs w:val="32"/>
        </w:rPr>
        <w:t xml:space="preserve">no </w:t>
      </w:r>
      <w:r w:rsidR="00870860">
        <w:rPr>
          <w:rFonts w:ascii="Arial" w:hAnsi="Arial" w:cs="Arial"/>
          <w:sz w:val="32"/>
          <w:szCs w:val="32"/>
        </w:rPr>
        <w:t xml:space="preserve">administrativo, enfim, </w:t>
      </w:r>
      <w:r w:rsidR="00F56B55">
        <w:rPr>
          <w:rFonts w:ascii="Arial" w:hAnsi="Arial" w:cs="Arial"/>
          <w:sz w:val="32"/>
          <w:szCs w:val="32"/>
        </w:rPr>
        <w:t xml:space="preserve">em </w:t>
      </w:r>
      <w:r w:rsidR="00870860">
        <w:rPr>
          <w:rFonts w:ascii="Arial" w:hAnsi="Arial" w:cs="Arial"/>
          <w:sz w:val="32"/>
          <w:szCs w:val="32"/>
        </w:rPr>
        <w:t xml:space="preserve">qualquer </w:t>
      </w:r>
      <w:r w:rsidR="00257AD6">
        <w:rPr>
          <w:rFonts w:ascii="Arial" w:hAnsi="Arial" w:cs="Arial"/>
          <w:sz w:val="32"/>
          <w:szCs w:val="32"/>
        </w:rPr>
        <w:t xml:space="preserve">setor ou </w:t>
      </w:r>
      <w:r w:rsidR="00870860">
        <w:rPr>
          <w:rFonts w:ascii="Arial" w:hAnsi="Arial" w:cs="Arial"/>
          <w:sz w:val="32"/>
          <w:szCs w:val="32"/>
        </w:rPr>
        <w:t>repartição</w:t>
      </w:r>
      <w:r w:rsidR="00771730">
        <w:rPr>
          <w:rFonts w:ascii="Arial" w:hAnsi="Arial" w:cs="Arial"/>
          <w:sz w:val="32"/>
          <w:szCs w:val="32"/>
        </w:rPr>
        <w:t>, muitas vezes, procurando a mais simples informação</w:t>
      </w:r>
      <w:r w:rsidR="00870860">
        <w:rPr>
          <w:rFonts w:ascii="Arial" w:hAnsi="Arial" w:cs="Arial"/>
          <w:sz w:val="32"/>
          <w:szCs w:val="32"/>
        </w:rPr>
        <w:t>.</w:t>
      </w:r>
    </w:p>
    <w:p w:rsidR="00870860" w:rsidRDefault="00870860" w:rsidP="00F56B5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Daí a necessidade do engajamento de todos para o </w:t>
      </w:r>
      <w:r w:rsidR="00CE3D46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em servir. Deve o servidor interessar</w:t>
      </w:r>
      <w:r w:rsidR="00D75E0B">
        <w:rPr>
          <w:rFonts w:ascii="Arial" w:hAnsi="Arial" w:cs="Arial"/>
          <w:sz w:val="32"/>
          <w:szCs w:val="32"/>
        </w:rPr>
        <w:t>-se</w:t>
      </w:r>
      <w:r>
        <w:rPr>
          <w:rFonts w:ascii="Arial" w:hAnsi="Arial" w:cs="Arial"/>
          <w:sz w:val="32"/>
          <w:szCs w:val="32"/>
        </w:rPr>
        <w:t xml:space="preserve"> pela demanda que lhe é </w:t>
      </w:r>
      <w:r w:rsidR="00D75E0B">
        <w:rPr>
          <w:rFonts w:ascii="Arial" w:hAnsi="Arial" w:cs="Arial"/>
          <w:sz w:val="32"/>
          <w:szCs w:val="32"/>
        </w:rPr>
        <w:t>trazida. Estamos aí para isso, p</w:t>
      </w:r>
      <w:r>
        <w:rPr>
          <w:rFonts w:ascii="Arial" w:hAnsi="Arial" w:cs="Arial"/>
          <w:sz w:val="32"/>
          <w:szCs w:val="32"/>
        </w:rPr>
        <w:t xml:space="preserve">restar bons serviços. Não vejo de outra forma, pois </w:t>
      </w:r>
      <w:r w:rsidR="00F3286C">
        <w:rPr>
          <w:rFonts w:ascii="Arial" w:hAnsi="Arial" w:cs="Arial"/>
          <w:sz w:val="32"/>
          <w:szCs w:val="32"/>
        </w:rPr>
        <w:t>somos</w:t>
      </w:r>
      <w:r>
        <w:rPr>
          <w:rFonts w:ascii="Arial" w:hAnsi="Arial" w:cs="Arial"/>
          <w:sz w:val="32"/>
          <w:szCs w:val="32"/>
        </w:rPr>
        <w:t xml:space="preserve"> servidores públicos. </w:t>
      </w:r>
    </w:p>
    <w:p w:rsidR="00F56B55" w:rsidRPr="00F56B55" w:rsidRDefault="00F56B55" w:rsidP="00F56B55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A60EB0" w:rsidRDefault="00CE3D46" w:rsidP="00F56B5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Já a Ouvidoria – órgão administrativo – da J</w:t>
      </w:r>
      <w:r w:rsidR="00A60EB0" w:rsidRPr="00595394">
        <w:rPr>
          <w:rFonts w:ascii="Arial" w:hAnsi="Arial" w:cs="Arial"/>
          <w:sz w:val="32"/>
          <w:szCs w:val="32"/>
        </w:rPr>
        <w:t xml:space="preserve">ustiça Militar de Minas Gerais </w:t>
      </w:r>
      <w:r>
        <w:rPr>
          <w:rFonts w:ascii="Arial" w:hAnsi="Arial" w:cs="Arial"/>
          <w:sz w:val="32"/>
          <w:szCs w:val="32"/>
        </w:rPr>
        <w:t xml:space="preserve">foi </w:t>
      </w:r>
      <w:r w:rsidR="00A60EB0" w:rsidRPr="00595394">
        <w:rPr>
          <w:rFonts w:ascii="Arial" w:hAnsi="Arial" w:cs="Arial"/>
          <w:sz w:val="32"/>
          <w:szCs w:val="32"/>
        </w:rPr>
        <w:t>institu</w:t>
      </w:r>
      <w:r>
        <w:rPr>
          <w:rFonts w:ascii="Arial" w:hAnsi="Arial" w:cs="Arial"/>
          <w:sz w:val="32"/>
          <w:szCs w:val="32"/>
        </w:rPr>
        <w:t>ída pel</w:t>
      </w:r>
      <w:r w:rsidR="00A60EB0" w:rsidRPr="00595394">
        <w:rPr>
          <w:rFonts w:ascii="Arial" w:hAnsi="Arial" w:cs="Arial"/>
          <w:sz w:val="32"/>
          <w:szCs w:val="32"/>
        </w:rPr>
        <w:t xml:space="preserve">a Resolução </w:t>
      </w:r>
      <w:r>
        <w:rPr>
          <w:rFonts w:ascii="Arial" w:hAnsi="Arial" w:cs="Arial"/>
          <w:sz w:val="32"/>
          <w:szCs w:val="32"/>
        </w:rPr>
        <w:t xml:space="preserve">n. </w:t>
      </w:r>
      <w:r w:rsidR="00A60EB0" w:rsidRPr="00595394">
        <w:rPr>
          <w:rFonts w:ascii="Arial" w:hAnsi="Arial" w:cs="Arial"/>
          <w:sz w:val="32"/>
          <w:szCs w:val="32"/>
        </w:rPr>
        <w:t xml:space="preserve">80/2009 do TJMMG, </w:t>
      </w:r>
      <w:r>
        <w:rPr>
          <w:rFonts w:ascii="Arial" w:hAnsi="Arial" w:cs="Arial"/>
          <w:sz w:val="32"/>
          <w:szCs w:val="32"/>
        </w:rPr>
        <w:t>te</w:t>
      </w:r>
      <w:r w:rsidR="00A60EB0" w:rsidRPr="00595394">
        <w:rPr>
          <w:rFonts w:ascii="Arial" w:hAnsi="Arial" w:cs="Arial"/>
          <w:sz w:val="32"/>
          <w:szCs w:val="32"/>
        </w:rPr>
        <w:t>ndo como finalidade o recebimento de sugestões, críticas e reclamações dos jurisdicionado</w:t>
      </w:r>
      <w:r w:rsidR="00F56B55">
        <w:rPr>
          <w:rFonts w:ascii="Arial" w:hAnsi="Arial" w:cs="Arial"/>
          <w:sz w:val="32"/>
          <w:szCs w:val="32"/>
        </w:rPr>
        <w:t>s</w:t>
      </w:r>
      <w:r w:rsidR="00A60EB0" w:rsidRPr="00595394">
        <w:rPr>
          <w:rFonts w:ascii="Arial" w:hAnsi="Arial" w:cs="Arial"/>
          <w:sz w:val="32"/>
          <w:szCs w:val="32"/>
        </w:rPr>
        <w:t>, advogados, servidores e cidadãos</w:t>
      </w:r>
      <w:r>
        <w:rPr>
          <w:rFonts w:ascii="Arial" w:hAnsi="Arial" w:cs="Arial"/>
          <w:sz w:val="32"/>
          <w:szCs w:val="32"/>
        </w:rPr>
        <w:t>,</w:t>
      </w:r>
      <w:r w:rsidR="00A60EB0" w:rsidRPr="00595394">
        <w:rPr>
          <w:rFonts w:ascii="Arial" w:hAnsi="Arial" w:cs="Arial"/>
          <w:sz w:val="32"/>
          <w:szCs w:val="32"/>
        </w:rPr>
        <w:t xml:space="preserve"> acerca de suas atividades</w:t>
      </w:r>
      <w:r>
        <w:rPr>
          <w:rFonts w:ascii="Arial" w:hAnsi="Arial" w:cs="Arial"/>
          <w:sz w:val="32"/>
          <w:szCs w:val="32"/>
        </w:rPr>
        <w:t>,</w:t>
      </w:r>
      <w:r w:rsidR="00A60EB0" w:rsidRPr="00595394">
        <w:rPr>
          <w:rFonts w:ascii="Arial" w:hAnsi="Arial" w:cs="Arial"/>
          <w:sz w:val="32"/>
          <w:szCs w:val="32"/>
        </w:rPr>
        <w:t xml:space="preserve"> visando contribuir para a eficiência na prestação jurisdicional, bem como alcançar a excelência na gestão administrativa.</w:t>
      </w:r>
    </w:p>
    <w:p w:rsidR="00F56B55" w:rsidRPr="00F56B55" w:rsidRDefault="00F56B55" w:rsidP="00F56B55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870860" w:rsidRDefault="00CE3D46" w:rsidP="00F56B5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acesso direto do cidadão à</w:t>
      </w:r>
      <w:r w:rsidR="00870860">
        <w:rPr>
          <w:rFonts w:ascii="Arial" w:hAnsi="Arial" w:cs="Arial"/>
          <w:sz w:val="32"/>
          <w:szCs w:val="32"/>
        </w:rPr>
        <w:t xml:space="preserve"> Ouvidoria passou a permitir que, sem obstáculos e burocracia</w:t>
      </w:r>
      <w:r>
        <w:rPr>
          <w:rFonts w:ascii="Arial" w:hAnsi="Arial" w:cs="Arial"/>
          <w:sz w:val="32"/>
          <w:szCs w:val="32"/>
        </w:rPr>
        <w:t>,</w:t>
      </w:r>
      <w:r w:rsidR="00870860">
        <w:rPr>
          <w:rFonts w:ascii="Arial" w:hAnsi="Arial" w:cs="Arial"/>
          <w:sz w:val="32"/>
          <w:szCs w:val="32"/>
        </w:rPr>
        <w:t xml:space="preserve"> a </w:t>
      </w:r>
      <w:r>
        <w:rPr>
          <w:rFonts w:ascii="Arial" w:hAnsi="Arial" w:cs="Arial"/>
          <w:sz w:val="32"/>
          <w:szCs w:val="32"/>
        </w:rPr>
        <w:t xml:space="preserve">demanda chegue imediatamente à direção do </w:t>
      </w:r>
      <w:r w:rsidR="00257AD6">
        <w:rPr>
          <w:rFonts w:ascii="Arial" w:hAnsi="Arial" w:cs="Arial"/>
          <w:sz w:val="32"/>
          <w:szCs w:val="32"/>
        </w:rPr>
        <w:t>Ó</w:t>
      </w:r>
      <w:r>
        <w:rPr>
          <w:rFonts w:ascii="Arial" w:hAnsi="Arial" w:cs="Arial"/>
          <w:sz w:val="32"/>
          <w:szCs w:val="32"/>
        </w:rPr>
        <w:t>rgão através do o</w:t>
      </w:r>
      <w:r w:rsidR="00870860">
        <w:rPr>
          <w:rFonts w:ascii="Arial" w:hAnsi="Arial" w:cs="Arial"/>
          <w:sz w:val="32"/>
          <w:szCs w:val="32"/>
        </w:rPr>
        <w:t xml:space="preserve">uvidor. É uma ponte direta, sem interlocutores, o que permite a adoção imediata das providências </w:t>
      </w:r>
      <w:r>
        <w:rPr>
          <w:rFonts w:ascii="Arial" w:hAnsi="Arial" w:cs="Arial"/>
          <w:sz w:val="32"/>
          <w:szCs w:val="32"/>
        </w:rPr>
        <w:t>refe</w:t>
      </w:r>
      <w:r w:rsidR="00F3286C">
        <w:rPr>
          <w:rFonts w:ascii="Arial" w:hAnsi="Arial" w:cs="Arial"/>
          <w:sz w:val="32"/>
          <w:szCs w:val="32"/>
        </w:rPr>
        <w:t>rentes à</w:t>
      </w:r>
      <w:r w:rsidR="00870860">
        <w:rPr>
          <w:rFonts w:ascii="Arial" w:hAnsi="Arial" w:cs="Arial"/>
          <w:sz w:val="32"/>
          <w:szCs w:val="32"/>
        </w:rPr>
        <w:t xml:space="preserve"> demanda apresentada.</w:t>
      </w:r>
    </w:p>
    <w:p w:rsidR="00F56B55" w:rsidRPr="00F56B55" w:rsidRDefault="00F56B55" w:rsidP="00F56B55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F3286C" w:rsidRDefault="00F3286C" w:rsidP="00257AD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Assim, </w:t>
      </w:r>
      <w:r w:rsidR="00257AD6">
        <w:rPr>
          <w:rFonts w:ascii="Arial" w:hAnsi="Arial" w:cs="Arial"/>
          <w:sz w:val="32"/>
          <w:szCs w:val="32"/>
        </w:rPr>
        <w:t>c</w:t>
      </w:r>
      <w:r w:rsidR="00CE3D46">
        <w:rPr>
          <w:rFonts w:ascii="Arial" w:hAnsi="Arial" w:cs="Arial"/>
          <w:sz w:val="32"/>
          <w:szCs w:val="32"/>
        </w:rPr>
        <w:t>ontinu</w:t>
      </w:r>
      <w:r>
        <w:rPr>
          <w:rFonts w:ascii="Arial" w:hAnsi="Arial" w:cs="Arial"/>
          <w:sz w:val="32"/>
          <w:szCs w:val="32"/>
        </w:rPr>
        <w:t xml:space="preserve">amos imbuídos </w:t>
      </w:r>
      <w:r w:rsidR="00CE3D46">
        <w:rPr>
          <w:rFonts w:ascii="Arial" w:hAnsi="Arial" w:cs="Arial"/>
          <w:sz w:val="32"/>
          <w:szCs w:val="32"/>
        </w:rPr>
        <w:t xml:space="preserve">do propósito </w:t>
      </w:r>
      <w:r>
        <w:rPr>
          <w:rFonts w:ascii="Arial" w:hAnsi="Arial" w:cs="Arial"/>
          <w:sz w:val="32"/>
          <w:szCs w:val="32"/>
        </w:rPr>
        <w:t xml:space="preserve">de disseminar </w:t>
      </w:r>
      <w:r w:rsidR="00CE3D46">
        <w:rPr>
          <w:rFonts w:ascii="Arial" w:hAnsi="Arial" w:cs="Arial"/>
          <w:sz w:val="32"/>
          <w:szCs w:val="32"/>
        </w:rPr>
        <w:t xml:space="preserve">as </w:t>
      </w:r>
      <w:r w:rsidR="00771730">
        <w:rPr>
          <w:rFonts w:ascii="Arial" w:hAnsi="Arial" w:cs="Arial"/>
          <w:sz w:val="32"/>
          <w:szCs w:val="32"/>
        </w:rPr>
        <w:t xml:space="preserve">boas </w:t>
      </w:r>
      <w:r w:rsidR="00CE3D46">
        <w:rPr>
          <w:rFonts w:ascii="Arial" w:hAnsi="Arial" w:cs="Arial"/>
          <w:sz w:val="32"/>
          <w:szCs w:val="32"/>
        </w:rPr>
        <w:t>práticas da Justiça Militar m</w:t>
      </w:r>
      <w:r>
        <w:rPr>
          <w:rFonts w:ascii="Arial" w:hAnsi="Arial" w:cs="Arial"/>
          <w:sz w:val="32"/>
          <w:szCs w:val="32"/>
        </w:rPr>
        <w:t>ineira</w:t>
      </w:r>
      <w:r w:rsidR="00CE3D46">
        <w:rPr>
          <w:rFonts w:ascii="Arial" w:hAnsi="Arial" w:cs="Arial"/>
          <w:sz w:val="32"/>
          <w:szCs w:val="32"/>
        </w:rPr>
        <w:t>, preservando essa cultura de sermos referê</w:t>
      </w:r>
      <w:r>
        <w:rPr>
          <w:rFonts w:ascii="Arial" w:hAnsi="Arial" w:cs="Arial"/>
          <w:sz w:val="32"/>
          <w:szCs w:val="32"/>
        </w:rPr>
        <w:t xml:space="preserve">ncia, não só na prestação </w:t>
      </w:r>
      <w:r w:rsidR="00257AD6">
        <w:rPr>
          <w:rFonts w:ascii="Arial" w:hAnsi="Arial" w:cs="Arial"/>
          <w:sz w:val="32"/>
          <w:szCs w:val="32"/>
        </w:rPr>
        <w:t>de nossos serviços</w:t>
      </w:r>
      <w:r>
        <w:rPr>
          <w:rFonts w:ascii="Arial" w:hAnsi="Arial" w:cs="Arial"/>
          <w:sz w:val="32"/>
          <w:szCs w:val="32"/>
        </w:rPr>
        <w:t xml:space="preserve">, mas também no atendimento respeitoso, cordial, </w:t>
      </w:r>
      <w:r w:rsidR="00CE3D46">
        <w:rPr>
          <w:rFonts w:ascii="Arial" w:hAnsi="Arial" w:cs="Arial"/>
          <w:sz w:val="32"/>
          <w:szCs w:val="32"/>
        </w:rPr>
        <w:t>interessado e eficaz d</w:t>
      </w:r>
      <w:r>
        <w:rPr>
          <w:rFonts w:ascii="Arial" w:hAnsi="Arial" w:cs="Arial"/>
          <w:sz w:val="32"/>
          <w:szCs w:val="32"/>
        </w:rPr>
        <w:t xml:space="preserve">as demandas que nos são apresentadas. </w:t>
      </w:r>
    </w:p>
    <w:p w:rsidR="00B56C4B" w:rsidRDefault="00B56C4B" w:rsidP="00CE3D46">
      <w:pPr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73600" behindDoc="1" locked="0" layoutInCell="1" allowOverlap="1" wp14:anchorId="399CD2CB" wp14:editId="504F84B9">
            <wp:simplePos x="0" y="0"/>
            <wp:positionH relativeFrom="column">
              <wp:posOffset>1567815</wp:posOffset>
            </wp:positionH>
            <wp:positionV relativeFrom="paragraph">
              <wp:posOffset>193675</wp:posOffset>
            </wp:positionV>
            <wp:extent cx="2222500" cy="774700"/>
            <wp:effectExtent l="0" t="0" r="635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el Rubio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C4B" w:rsidRDefault="00B56C4B" w:rsidP="00CE3D46">
      <w:pPr>
        <w:ind w:firstLine="1134"/>
        <w:jc w:val="both"/>
        <w:rPr>
          <w:rFonts w:ascii="Arial" w:hAnsi="Arial" w:cs="Arial"/>
          <w:sz w:val="32"/>
          <w:szCs w:val="32"/>
        </w:rPr>
      </w:pPr>
    </w:p>
    <w:p w:rsidR="00B56C4B" w:rsidRDefault="00B56C4B" w:rsidP="002509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6C4B">
        <w:rPr>
          <w:rFonts w:ascii="Arial" w:hAnsi="Arial" w:cs="Arial"/>
          <w:b/>
          <w:sz w:val="24"/>
          <w:szCs w:val="24"/>
        </w:rPr>
        <w:t>Juiz Rúbio Paulino Coelho</w:t>
      </w:r>
    </w:p>
    <w:p w:rsidR="00B56C4B" w:rsidRPr="00B56C4B" w:rsidRDefault="00B56C4B" w:rsidP="002509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Ouvidor</w:t>
      </w:r>
    </w:p>
    <w:p w:rsidR="00870860" w:rsidRPr="00595394" w:rsidRDefault="00870860" w:rsidP="00595394">
      <w:pPr>
        <w:ind w:firstLine="284"/>
        <w:jc w:val="both"/>
        <w:rPr>
          <w:rFonts w:ascii="Arial" w:hAnsi="Arial" w:cs="Arial"/>
          <w:sz w:val="32"/>
          <w:szCs w:val="32"/>
        </w:rPr>
      </w:pPr>
    </w:p>
    <w:p w:rsidR="004253FF" w:rsidRDefault="004253FF" w:rsidP="00F56B55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576FA2" w:rsidRDefault="00576FA2" w:rsidP="00F56B55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576FA2" w:rsidRDefault="00576FA2" w:rsidP="00F56B55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576FA2" w:rsidRPr="00F56B55" w:rsidRDefault="00576FA2" w:rsidP="00F56B55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CE58C0" w:rsidRPr="00690C6D" w:rsidRDefault="00B5678B" w:rsidP="006B086C">
      <w:pPr>
        <w:pStyle w:val="PargrafodaLista"/>
        <w:ind w:left="1428" w:hanging="1428"/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5</w:t>
      </w:r>
      <w:proofErr w:type="gramEnd"/>
      <w:r w:rsidR="006B086C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DAS COMPETÊNCIAS DA OUVIDORIA</w:t>
      </w:r>
    </w:p>
    <w:p w:rsidR="00252FC8" w:rsidRPr="00690C6D" w:rsidRDefault="00252FC8" w:rsidP="00C6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As competências da Ouvidoria, no âmbito do Tribunal de Justiça Militar de Minas Gerais, encontram-s</w:t>
      </w:r>
      <w:r w:rsidR="006B086C" w:rsidRPr="00690C6D">
        <w:rPr>
          <w:rFonts w:ascii="Arial" w:hAnsi="Arial" w:cs="Arial"/>
          <w:sz w:val="32"/>
          <w:szCs w:val="32"/>
        </w:rPr>
        <w:t>e dispostas, especialmente, na Resolução TJMMG n.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C61430" w:rsidRPr="00690C6D">
        <w:rPr>
          <w:rFonts w:ascii="Arial" w:hAnsi="Arial" w:cs="Arial"/>
          <w:sz w:val="32"/>
          <w:szCs w:val="32"/>
        </w:rPr>
        <w:t xml:space="preserve">175 de </w:t>
      </w:r>
      <w:proofErr w:type="gramStart"/>
      <w:r w:rsidR="00C61430" w:rsidRPr="00690C6D">
        <w:rPr>
          <w:rFonts w:ascii="Arial" w:hAnsi="Arial" w:cs="Arial"/>
          <w:sz w:val="32"/>
          <w:szCs w:val="32"/>
        </w:rPr>
        <w:t>5</w:t>
      </w:r>
      <w:proofErr w:type="gramEnd"/>
      <w:r w:rsidR="00C61430" w:rsidRPr="00690C6D">
        <w:rPr>
          <w:rFonts w:ascii="Arial" w:hAnsi="Arial" w:cs="Arial"/>
          <w:sz w:val="32"/>
          <w:szCs w:val="32"/>
        </w:rPr>
        <w:t xml:space="preserve"> de setembro de 2016</w:t>
      </w:r>
      <w:r w:rsidRPr="00690C6D">
        <w:rPr>
          <w:rFonts w:ascii="Arial" w:hAnsi="Arial" w:cs="Arial"/>
          <w:sz w:val="32"/>
          <w:szCs w:val="32"/>
        </w:rPr>
        <w:t>.</w:t>
      </w:r>
    </w:p>
    <w:p w:rsidR="00D30759" w:rsidRPr="00690C6D" w:rsidRDefault="00D30759" w:rsidP="00D30759">
      <w:pPr>
        <w:pStyle w:val="NormalWeb"/>
        <w:shd w:val="clear" w:color="auto" w:fill="FFFFFF"/>
        <w:spacing w:before="0" w:beforeAutospacing="0" w:after="300" w:afterAutospacing="0"/>
        <w:rPr>
          <w:rStyle w:val="Forte"/>
          <w:rFonts w:ascii="Arial" w:hAnsi="Arial" w:cs="Arial"/>
          <w:color w:val="333333"/>
        </w:rPr>
      </w:pPr>
    </w:p>
    <w:p w:rsidR="00D30759" w:rsidRPr="00690C6D" w:rsidRDefault="00D30759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Style w:val="Forte"/>
          <w:rFonts w:ascii="Arial" w:hAnsi="Arial" w:cs="Arial"/>
        </w:rPr>
        <w:t>O que é de competência da Ouvidoria?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R</w:t>
      </w:r>
      <w:r w:rsidR="00D30759" w:rsidRPr="00690C6D">
        <w:rPr>
          <w:rFonts w:ascii="Arial" w:hAnsi="Arial" w:cs="Arial"/>
        </w:rPr>
        <w:t>eceber e registrar as reclamações, denúncias, sugestões e outras manifestações que lhe forem dirigidas sobre as atividades da Justiça Militar;</w:t>
      </w:r>
    </w:p>
    <w:p w:rsidR="00D30759" w:rsidRPr="00690C6D" w:rsidRDefault="00D30759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 xml:space="preserve">- </w:t>
      </w:r>
      <w:r w:rsidR="006B086C" w:rsidRPr="00690C6D">
        <w:rPr>
          <w:rFonts w:ascii="Arial" w:hAnsi="Arial" w:cs="Arial"/>
        </w:rPr>
        <w:t>d</w:t>
      </w:r>
      <w:r w:rsidRPr="00690C6D">
        <w:rPr>
          <w:rFonts w:ascii="Arial" w:hAnsi="Arial" w:cs="Arial"/>
        </w:rPr>
        <w:t>iligenciar junto às unidades administrativas da Justiça Militar competentes, para que estas prestem informações e esclarecimentos a respeito de comunicações mencionadas no item acima;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i</w:t>
      </w:r>
      <w:r w:rsidR="00D30759" w:rsidRPr="00690C6D">
        <w:rPr>
          <w:rFonts w:ascii="Arial" w:hAnsi="Arial" w:cs="Arial"/>
        </w:rPr>
        <w:t>nformar aos interessados as providências adotadas;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g</w:t>
      </w:r>
      <w:r w:rsidR="00D30759" w:rsidRPr="00690C6D">
        <w:rPr>
          <w:rFonts w:ascii="Arial" w:hAnsi="Arial" w:cs="Arial"/>
        </w:rPr>
        <w:t>arantir às partes a discrição e a fidedignidade dos assuntos que lhes forem transmitidos;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s</w:t>
      </w:r>
      <w:r w:rsidR="00DB2584">
        <w:rPr>
          <w:rFonts w:ascii="Arial" w:hAnsi="Arial" w:cs="Arial"/>
        </w:rPr>
        <w:t>ugerir à p</w:t>
      </w:r>
      <w:r w:rsidR="00D30759" w:rsidRPr="00690C6D">
        <w:rPr>
          <w:rFonts w:ascii="Arial" w:hAnsi="Arial" w:cs="Arial"/>
        </w:rPr>
        <w:t>residência do Tribunal medidas de aprimoramento da prestação de serviços administrativos e jurisdicionais.</w:t>
      </w:r>
    </w:p>
    <w:p w:rsidR="00D30759" w:rsidRPr="00690C6D" w:rsidRDefault="00D30759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Style w:val="Forte"/>
          <w:rFonts w:ascii="Arial" w:hAnsi="Arial" w:cs="Arial"/>
        </w:rPr>
        <w:t>O que não será admitido pela Ouvidoria?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S</w:t>
      </w:r>
      <w:r w:rsidR="00D30759" w:rsidRPr="00690C6D">
        <w:rPr>
          <w:rFonts w:ascii="Arial" w:hAnsi="Arial" w:cs="Arial"/>
        </w:rPr>
        <w:t>ugestões, críticas, reclamações ou denúncias acobertadas pelo anonimato;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m</w:t>
      </w:r>
      <w:r w:rsidR="00D30759" w:rsidRPr="00690C6D">
        <w:rPr>
          <w:rFonts w:ascii="Arial" w:hAnsi="Arial" w:cs="Arial"/>
        </w:rPr>
        <w:t>anifestações para as quais haja previsão legal ou regimental de recurso específico;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m</w:t>
      </w:r>
      <w:r w:rsidR="00D30759" w:rsidRPr="00690C6D">
        <w:rPr>
          <w:rFonts w:ascii="Arial" w:hAnsi="Arial" w:cs="Arial"/>
        </w:rPr>
        <w:t>anifestações que envolvam ato ou decisão de natureza jurisdicional;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m</w:t>
      </w:r>
      <w:r w:rsidR="00D30759" w:rsidRPr="00690C6D">
        <w:rPr>
          <w:rFonts w:ascii="Arial" w:hAnsi="Arial" w:cs="Arial"/>
        </w:rPr>
        <w:t>anifestações que encerrem consultas sobre andamento processual e administrativo;</w:t>
      </w:r>
    </w:p>
    <w:p w:rsidR="00D30759" w:rsidRPr="00690C6D" w:rsidRDefault="006B086C" w:rsidP="00AE7E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m</w:t>
      </w:r>
      <w:r w:rsidR="00D30759" w:rsidRPr="00690C6D">
        <w:rPr>
          <w:rFonts w:ascii="Arial" w:hAnsi="Arial" w:cs="Arial"/>
        </w:rPr>
        <w:t>anifestações relativas a dúvidas quanto à matéria processual;</w:t>
      </w:r>
    </w:p>
    <w:p w:rsidR="00D30759" w:rsidRPr="00690C6D" w:rsidRDefault="006B086C" w:rsidP="00A13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90C6D">
        <w:rPr>
          <w:rFonts w:ascii="Arial" w:hAnsi="Arial" w:cs="Arial"/>
        </w:rPr>
        <w:t>- p</w:t>
      </w:r>
      <w:r w:rsidR="00D30759" w:rsidRPr="00690C6D">
        <w:rPr>
          <w:rFonts w:ascii="Arial" w:hAnsi="Arial" w:cs="Arial"/>
        </w:rPr>
        <w:t>edidos de informações, reclamações, denúncias, sugestões e críticas referentes a outros órgãos públicos.</w:t>
      </w:r>
    </w:p>
    <w:p w:rsidR="00252FC8" w:rsidRPr="00690C6D" w:rsidRDefault="00252FC8" w:rsidP="001661EE">
      <w:pPr>
        <w:spacing w:line="240" w:lineRule="auto"/>
        <w:ind w:left="709"/>
        <w:jc w:val="both"/>
        <w:rPr>
          <w:rFonts w:ascii="Arial" w:hAnsi="Arial" w:cs="Arial"/>
          <w:b/>
          <w:sz w:val="44"/>
          <w:szCs w:val="44"/>
        </w:rPr>
      </w:pPr>
    </w:p>
    <w:p w:rsidR="006576B4" w:rsidRPr="00690C6D" w:rsidRDefault="006576B4" w:rsidP="001661EE">
      <w:pPr>
        <w:spacing w:line="240" w:lineRule="auto"/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D30759" w:rsidRPr="00690C6D" w:rsidRDefault="00B5678B" w:rsidP="00A135FF">
      <w:pPr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6</w:t>
      </w:r>
      <w:proofErr w:type="gramEnd"/>
      <w:r w:rsidR="00A135FF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DAS </w:t>
      </w:r>
      <w:r w:rsidR="004F2F19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AÇÕES DO PERÍODO </w:t>
      </w:r>
    </w:p>
    <w:p w:rsidR="00A50D43" w:rsidRPr="00690C6D" w:rsidRDefault="00A50D43" w:rsidP="0061546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Com o objetivo de manter a Ouvidoria do Tribunal de Justiça Militar sempre focada na melhoria dos serviços de comunicação, na promoção da cidadania, bem como no reforço e </w:t>
      </w:r>
      <w:r w:rsidR="004F2F19" w:rsidRPr="00690C6D">
        <w:rPr>
          <w:rFonts w:ascii="Arial" w:hAnsi="Arial" w:cs="Arial"/>
          <w:sz w:val="32"/>
          <w:szCs w:val="32"/>
        </w:rPr>
        <w:t xml:space="preserve">no </w:t>
      </w:r>
      <w:r w:rsidRPr="00690C6D">
        <w:rPr>
          <w:rFonts w:ascii="Arial" w:hAnsi="Arial" w:cs="Arial"/>
          <w:sz w:val="32"/>
          <w:szCs w:val="32"/>
        </w:rPr>
        <w:t xml:space="preserve">incentivo à integração entre o </w:t>
      </w:r>
      <w:r w:rsidR="004F2F19" w:rsidRPr="00690C6D">
        <w:rPr>
          <w:rFonts w:ascii="Arial" w:hAnsi="Arial" w:cs="Arial"/>
          <w:sz w:val="32"/>
          <w:szCs w:val="32"/>
        </w:rPr>
        <w:t>cidadão e a Justiça Militar, o o</w:t>
      </w:r>
      <w:r w:rsidRPr="00690C6D">
        <w:rPr>
          <w:rFonts w:ascii="Arial" w:hAnsi="Arial" w:cs="Arial"/>
          <w:sz w:val="32"/>
          <w:szCs w:val="32"/>
        </w:rPr>
        <w:t xml:space="preserve">uvidor </w:t>
      </w:r>
      <w:r w:rsidR="004F2F19" w:rsidRPr="00690C6D">
        <w:rPr>
          <w:rFonts w:ascii="Arial" w:hAnsi="Arial" w:cs="Arial"/>
          <w:sz w:val="32"/>
          <w:szCs w:val="32"/>
        </w:rPr>
        <w:t xml:space="preserve">do </w:t>
      </w:r>
      <w:r w:rsidRPr="00690C6D">
        <w:rPr>
          <w:rFonts w:ascii="Arial" w:hAnsi="Arial" w:cs="Arial"/>
          <w:sz w:val="32"/>
          <w:szCs w:val="32"/>
        </w:rPr>
        <w:t xml:space="preserve">TJMMG, </w:t>
      </w:r>
      <w:r w:rsidR="00615465" w:rsidRPr="00690C6D">
        <w:rPr>
          <w:rFonts w:ascii="Arial" w:hAnsi="Arial" w:cs="Arial"/>
          <w:sz w:val="32"/>
          <w:szCs w:val="32"/>
        </w:rPr>
        <w:t xml:space="preserve">juiz </w:t>
      </w:r>
      <w:r w:rsidRPr="00690C6D">
        <w:rPr>
          <w:rFonts w:ascii="Arial" w:hAnsi="Arial" w:cs="Arial"/>
          <w:sz w:val="32"/>
          <w:szCs w:val="32"/>
        </w:rPr>
        <w:t xml:space="preserve">Rúbio Paulino Coelho, participou do Encontro Regional do </w:t>
      </w:r>
      <w:proofErr w:type="spellStart"/>
      <w:r w:rsidRPr="00690C6D">
        <w:rPr>
          <w:rFonts w:ascii="Arial" w:hAnsi="Arial" w:cs="Arial"/>
          <w:sz w:val="32"/>
          <w:szCs w:val="32"/>
        </w:rPr>
        <w:t>Cojud</w:t>
      </w:r>
      <w:proofErr w:type="spellEnd"/>
      <w:r w:rsidRPr="00690C6D">
        <w:rPr>
          <w:rFonts w:ascii="Arial" w:hAnsi="Arial" w:cs="Arial"/>
          <w:sz w:val="32"/>
          <w:szCs w:val="32"/>
        </w:rPr>
        <w:t xml:space="preserve"> (R</w:t>
      </w:r>
      <w:r w:rsidR="00615465" w:rsidRPr="00690C6D">
        <w:rPr>
          <w:rFonts w:ascii="Arial" w:hAnsi="Arial" w:cs="Arial"/>
          <w:sz w:val="32"/>
          <w:szCs w:val="32"/>
        </w:rPr>
        <w:t>egiões Sul, Sudeste e Nordeste) que ocorreu em</w:t>
      </w:r>
      <w:r w:rsidRPr="00690C6D">
        <w:rPr>
          <w:rFonts w:ascii="Arial" w:hAnsi="Arial" w:cs="Arial"/>
          <w:sz w:val="32"/>
          <w:szCs w:val="32"/>
        </w:rPr>
        <w:t xml:space="preserve"> São Paulo/SP, nos dias 5 e 6 de abril </w:t>
      </w:r>
      <w:r w:rsidR="00537449" w:rsidRPr="00690C6D">
        <w:rPr>
          <w:rFonts w:ascii="Arial" w:hAnsi="Arial" w:cs="Arial"/>
          <w:sz w:val="32"/>
          <w:szCs w:val="32"/>
        </w:rPr>
        <w:t>de 2018</w:t>
      </w:r>
      <w:r w:rsidRPr="00690C6D">
        <w:rPr>
          <w:rFonts w:ascii="Arial" w:hAnsi="Arial" w:cs="Arial"/>
          <w:sz w:val="32"/>
          <w:szCs w:val="32"/>
        </w:rPr>
        <w:t xml:space="preserve">. </w:t>
      </w:r>
    </w:p>
    <w:p w:rsidR="00A04116" w:rsidRPr="00690C6D" w:rsidRDefault="00A04116" w:rsidP="00615465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A50D43" w:rsidRPr="00690C6D" w:rsidRDefault="00DB2584" w:rsidP="00615465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Nesse encontro, o juiz o</w:t>
      </w:r>
      <w:r w:rsidR="00A50D43" w:rsidRPr="00690C6D">
        <w:rPr>
          <w:rFonts w:ascii="Arial" w:hAnsi="Arial" w:cs="Arial"/>
          <w:sz w:val="32"/>
          <w:szCs w:val="32"/>
        </w:rPr>
        <w:t xml:space="preserve">uvidor ressaltou a importância da troca de experiências, principalmente das boas práticas </w:t>
      </w:r>
      <w:proofErr w:type="gramStart"/>
      <w:r w:rsidR="00A50D43" w:rsidRPr="00690C6D">
        <w:rPr>
          <w:rFonts w:ascii="Arial" w:hAnsi="Arial" w:cs="Arial"/>
          <w:sz w:val="32"/>
          <w:szCs w:val="32"/>
        </w:rPr>
        <w:t>implementadas</w:t>
      </w:r>
      <w:proofErr w:type="gramEnd"/>
      <w:r w:rsidR="00A50D43" w:rsidRPr="00690C6D">
        <w:rPr>
          <w:rFonts w:ascii="Arial" w:hAnsi="Arial" w:cs="Arial"/>
          <w:sz w:val="32"/>
          <w:szCs w:val="32"/>
        </w:rPr>
        <w:t xml:space="preserve"> em cada Tribunal</w:t>
      </w:r>
      <w:r>
        <w:rPr>
          <w:rFonts w:ascii="Arial" w:hAnsi="Arial" w:cs="Arial"/>
          <w:sz w:val="32"/>
          <w:szCs w:val="32"/>
        </w:rPr>
        <w:t>,</w:t>
      </w:r>
      <w:r w:rsidR="00A50D43" w:rsidRPr="00690C6D">
        <w:rPr>
          <w:rFonts w:ascii="Arial" w:hAnsi="Arial" w:cs="Arial"/>
          <w:sz w:val="32"/>
          <w:szCs w:val="32"/>
        </w:rPr>
        <w:t xml:space="preserve"> que contribuem para a resolução dos problemas enfrentados diariamente p</w:t>
      </w:r>
      <w:r w:rsidR="00615465" w:rsidRPr="00690C6D">
        <w:rPr>
          <w:rFonts w:ascii="Arial" w:hAnsi="Arial" w:cs="Arial"/>
          <w:sz w:val="32"/>
          <w:szCs w:val="32"/>
        </w:rPr>
        <w:t>elos cidadãos</w:t>
      </w:r>
      <w:r w:rsidR="00A50D43" w:rsidRPr="00690C6D">
        <w:rPr>
          <w:rFonts w:ascii="Arial" w:hAnsi="Arial" w:cs="Arial"/>
          <w:sz w:val="32"/>
          <w:szCs w:val="32"/>
        </w:rPr>
        <w:t>.</w:t>
      </w:r>
    </w:p>
    <w:p w:rsidR="00A50D43" w:rsidRPr="00690C6D" w:rsidRDefault="004F2F19" w:rsidP="00A50D43">
      <w:pPr>
        <w:ind w:firstLine="708"/>
        <w:jc w:val="both"/>
        <w:rPr>
          <w:rFonts w:ascii="Arial" w:hAnsi="Arial" w:cs="Arial"/>
          <w:sz w:val="34"/>
          <w:szCs w:val="34"/>
        </w:rPr>
      </w:pPr>
      <w:r w:rsidRPr="00690C6D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50048" behindDoc="0" locked="0" layoutInCell="1" allowOverlap="1" wp14:anchorId="3EAD7329" wp14:editId="1F27BE8B">
            <wp:simplePos x="0" y="0"/>
            <wp:positionH relativeFrom="margin">
              <wp:posOffset>-5715</wp:posOffset>
            </wp:positionH>
            <wp:positionV relativeFrom="margin">
              <wp:posOffset>4978400</wp:posOffset>
            </wp:positionV>
            <wp:extent cx="4312920" cy="2506980"/>
            <wp:effectExtent l="0" t="0" r="0" b="762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jud S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0D43" w:rsidRPr="00690C6D">
        <w:rPr>
          <w:rFonts w:ascii="Arial" w:hAnsi="Arial" w:cs="Arial"/>
          <w:sz w:val="34"/>
          <w:szCs w:val="34"/>
        </w:rPr>
        <w:t xml:space="preserve"> </w:t>
      </w:r>
    </w:p>
    <w:p w:rsidR="00615465" w:rsidRPr="00690C6D" w:rsidRDefault="00615465" w:rsidP="001E1DC9">
      <w:pPr>
        <w:rPr>
          <w:rFonts w:ascii="Arial" w:hAnsi="Arial" w:cs="Arial"/>
          <w:sz w:val="20"/>
          <w:szCs w:val="20"/>
        </w:rPr>
      </w:pPr>
    </w:p>
    <w:p w:rsidR="00615465" w:rsidRPr="00690C6D" w:rsidRDefault="00615465" w:rsidP="001E1DC9">
      <w:pPr>
        <w:rPr>
          <w:rFonts w:ascii="Arial" w:hAnsi="Arial" w:cs="Arial"/>
          <w:sz w:val="20"/>
          <w:szCs w:val="20"/>
        </w:rPr>
      </w:pPr>
    </w:p>
    <w:p w:rsidR="00615465" w:rsidRPr="00690C6D" w:rsidRDefault="00615465" w:rsidP="001E1DC9">
      <w:pPr>
        <w:rPr>
          <w:rFonts w:ascii="Arial" w:hAnsi="Arial" w:cs="Arial"/>
          <w:sz w:val="20"/>
          <w:szCs w:val="20"/>
        </w:rPr>
      </w:pPr>
    </w:p>
    <w:p w:rsidR="00A50D43" w:rsidRPr="00690C6D" w:rsidRDefault="001E1DC9" w:rsidP="001E1DC9">
      <w:pPr>
        <w:rPr>
          <w:rFonts w:ascii="Arial" w:hAnsi="Arial" w:cs="Arial"/>
          <w:sz w:val="34"/>
          <w:szCs w:val="34"/>
        </w:rPr>
      </w:pPr>
      <w:r w:rsidRPr="00690C6D">
        <w:rPr>
          <w:rFonts w:ascii="Arial" w:hAnsi="Arial" w:cs="Arial"/>
          <w:sz w:val="20"/>
          <w:szCs w:val="20"/>
        </w:rPr>
        <w:t xml:space="preserve">Encontro Regional do </w:t>
      </w:r>
      <w:proofErr w:type="spellStart"/>
      <w:r w:rsidRPr="00690C6D">
        <w:rPr>
          <w:rFonts w:ascii="Arial" w:hAnsi="Arial" w:cs="Arial"/>
          <w:sz w:val="20"/>
          <w:szCs w:val="20"/>
        </w:rPr>
        <w:t>Cojud</w:t>
      </w:r>
      <w:proofErr w:type="spellEnd"/>
      <w:r w:rsidRPr="00690C6D">
        <w:rPr>
          <w:rFonts w:ascii="Arial" w:hAnsi="Arial" w:cs="Arial"/>
          <w:sz w:val="20"/>
          <w:szCs w:val="20"/>
        </w:rPr>
        <w:t xml:space="preserve"> (R</w:t>
      </w:r>
      <w:r w:rsidR="00BC7411">
        <w:rPr>
          <w:rFonts w:ascii="Arial" w:hAnsi="Arial" w:cs="Arial"/>
          <w:sz w:val="20"/>
          <w:szCs w:val="20"/>
        </w:rPr>
        <w:t>egiões Sul, Sudeste e Nordeste</w:t>
      </w:r>
      <w:proofErr w:type="gramStart"/>
      <w:r w:rsidR="00BC7411">
        <w:rPr>
          <w:rFonts w:ascii="Arial" w:hAnsi="Arial" w:cs="Arial"/>
          <w:sz w:val="20"/>
          <w:szCs w:val="20"/>
        </w:rPr>
        <w:t>)</w:t>
      </w:r>
      <w:proofErr w:type="gramEnd"/>
    </w:p>
    <w:p w:rsidR="001E1DC9" w:rsidRPr="00690C6D" w:rsidRDefault="001E1DC9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4F2F19" w:rsidRPr="00690C6D" w:rsidRDefault="004F2F19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4F2F19" w:rsidRPr="00690C6D" w:rsidRDefault="004F2F19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4F2F19" w:rsidRPr="00690C6D" w:rsidRDefault="004F2F19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1661EE" w:rsidRDefault="001661EE" w:rsidP="00615465">
      <w:pPr>
        <w:ind w:firstLine="1134"/>
        <w:jc w:val="both"/>
        <w:rPr>
          <w:rFonts w:ascii="Arial" w:hAnsi="Arial" w:cs="Arial"/>
          <w:sz w:val="32"/>
          <w:szCs w:val="32"/>
        </w:rPr>
      </w:pPr>
    </w:p>
    <w:p w:rsidR="001661EE" w:rsidRDefault="001661EE" w:rsidP="001661EE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A50D43" w:rsidRPr="00690C6D" w:rsidRDefault="00A50D43" w:rsidP="00615465">
      <w:pPr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 Ouvidor compareceu, também, no I Encontro Mineiro das Ouvidorias Públicas, promovido pela </w:t>
      </w:r>
      <w:proofErr w:type="spellStart"/>
      <w:r w:rsidRPr="00690C6D">
        <w:rPr>
          <w:rFonts w:ascii="Arial" w:hAnsi="Arial" w:cs="Arial"/>
          <w:sz w:val="32"/>
          <w:szCs w:val="32"/>
        </w:rPr>
        <w:t>Ouvidoria-Geral</w:t>
      </w:r>
      <w:proofErr w:type="spellEnd"/>
      <w:r w:rsidRPr="00690C6D">
        <w:rPr>
          <w:rFonts w:ascii="Arial" w:hAnsi="Arial" w:cs="Arial"/>
          <w:sz w:val="32"/>
          <w:szCs w:val="32"/>
        </w:rPr>
        <w:t xml:space="preserve"> do Estado (OGE), em parceria com a </w:t>
      </w:r>
      <w:proofErr w:type="spellStart"/>
      <w:r w:rsidRPr="00690C6D">
        <w:rPr>
          <w:rFonts w:ascii="Arial" w:hAnsi="Arial" w:cs="Arial"/>
          <w:sz w:val="32"/>
          <w:szCs w:val="32"/>
        </w:rPr>
        <w:t>Ouvidoria-Geral</w:t>
      </w:r>
      <w:proofErr w:type="spellEnd"/>
      <w:r w:rsidRPr="00690C6D">
        <w:rPr>
          <w:rFonts w:ascii="Arial" w:hAnsi="Arial" w:cs="Arial"/>
          <w:sz w:val="32"/>
          <w:szCs w:val="32"/>
        </w:rPr>
        <w:t xml:space="preserve"> do Município de Belo Horizonte e a Associação Brasileira de Ouvidores (ABO Minas), nesta Capital, nos dias 17 e 18 de maio de 2018, tendo como objetivo articular a Rede Ouvir</w:t>
      </w:r>
      <w:r w:rsidR="00A135FF" w:rsidRPr="00690C6D">
        <w:rPr>
          <w:rFonts w:ascii="Arial" w:hAnsi="Arial" w:cs="Arial"/>
          <w:sz w:val="32"/>
          <w:szCs w:val="32"/>
        </w:rPr>
        <w:t>, como também</w:t>
      </w:r>
      <w:r w:rsidRPr="00690C6D">
        <w:rPr>
          <w:rFonts w:ascii="Arial" w:hAnsi="Arial" w:cs="Arial"/>
          <w:sz w:val="32"/>
          <w:szCs w:val="32"/>
        </w:rPr>
        <w:t xml:space="preserve"> discutir a Lei Federal n. 13.460/17, que trata dos direitos dos usuários dos serviços públicos e das competências das ouvidorias no território nacional. </w:t>
      </w:r>
    </w:p>
    <w:p w:rsidR="00615465" w:rsidRPr="00690C6D" w:rsidRDefault="001661EE" w:rsidP="00A135FF">
      <w:pPr>
        <w:tabs>
          <w:tab w:val="left" w:pos="2731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690C6D">
        <w:rPr>
          <w:rFonts w:ascii="Arial" w:hAnsi="Arial" w:cs="Arial"/>
          <w:noProof/>
          <w:sz w:val="34"/>
          <w:szCs w:val="34"/>
          <w:lang w:eastAsia="pt-BR"/>
        </w:rPr>
        <w:drawing>
          <wp:anchor distT="0" distB="0" distL="114300" distR="114300" simplePos="0" relativeHeight="251661312" behindDoc="0" locked="0" layoutInCell="1" allowOverlap="1" wp14:anchorId="5B812BDA" wp14:editId="057C2D08">
            <wp:simplePos x="0" y="0"/>
            <wp:positionH relativeFrom="margin">
              <wp:posOffset>1905</wp:posOffset>
            </wp:positionH>
            <wp:positionV relativeFrom="margin">
              <wp:posOffset>3035300</wp:posOffset>
            </wp:positionV>
            <wp:extent cx="4590415" cy="2255520"/>
            <wp:effectExtent l="0" t="0" r="63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ntro-mineiro-fo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465" w:rsidRPr="00690C6D" w:rsidRDefault="00615465" w:rsidP="003A41C1">
      <w:pPr>
        <w:tabs>
          <w:tab w:val="left" w:pos="2731"/>
        </w:tabs>
        <w:rPr>
          <w:rFonts w:ascii="Arial" w:hAnsi="Arial" w:cs="Arial"/>
          <w:sz w:val="20"/>
          <w:szCs w:val="20"/>
        </w:rPr>
      </w:pPr>
    </w:p>
    <w:p w:rsidR="00A135FF" w:rsidRPr="00690C6D" w:rsidRDefault="00A135FF" w:rsidP="003A41C1">
      <w:pPr>
        <w:tabs>
          <w:tab w:val="left" w:pos="2731"/>
        </w:tabs>
        <w:rPr>
          <w:rFonts w:ascii="Arial" w:hAnsi="Arial" w:cs="Arial"/>
          <w:sz w:val="20"/>
          <w:szCs w:val="20"/>
        </w:rPr>
      </w:pPr>
    </w:p>
    <w:p w:rsidR="00A50D43" w:rsidRPr="00690C6D" w:rsidRDefault="003A41C1" w:rsidP="003A41C1">
      <w:pPr>
        <w:tabs>
          <w:tab w:val="left" w:pos="2731"/>
        </w:tabs>
        <w:rPr>
          <w:rFonts w:ascii="Arial" w:hAnsi="Arial" w:cs="Arial"/>
          <w:sz w:val="34"/>
          <w:szCs w:val="34"/>
        </w:rPr>
      </w:pPr>
      <w:r w:rsidRPr="00690C6D">
        <w:rPr>
          <w:rFonts w:ascii="Arial" w:hAnsi="Arial" w:cs="Arial"/>
          <w:sz w:val="20"/>
          <w:szCs w:val="20"/>
        </w:rPr>
        <w:t xml:space="preserve">I </w:t>
      </w:r>
      <w:r w:rsidR="001E1DC9" w:rsidRPr="00690C6D">
        <w:rPr>
          <w:rFonts w:ascii="Arial" w:hAnsi="Arial" w:cs="Arial"/>
          <w:sz w:val="20"/>
          <w:szCs w:val="20"/>
        </w:rPr>
        <w:t xml:space="preserve">Encontro </w:t>
      </w:r>
      <w:r w:rsidR="00BC7411">
        <w:rPr>
          <w:rFonts w:ascii="Arial" w:hAnsi="Arial" w:cs="Arial"/>
          <w:sz w:val="20"/>
          <w:szCs w:val="20"/>
        </w:rPr>
        <w:t>Mineiro das Ouvidorias Públicas</w:t>
      </w:r>
    </w:p>
    <w:p w:rsidR="00A50D43" w:rsidRPr="00690C6D" w:rsidRDefault="00A50D43" w:rsidP="00A50D43">
      <w:pPr>
        <w:tabs>
          <w:tab w:val="left" w:pos="2731"/>
        </w:tabs>
        <w:ind w:firstLine="708"/>
        <w:jc w:val="both"/>
        <w:rPr>
          <w:rFonts w:ascii="Arial" w:hAnsi="Arial" w:cs="Arial"/>
          <w:sz w:val="34"/>
          <w:szCs w:val="34"/>
        </w:rPr>
      </w:pPr>
    </w:p>
    <w:p w:rsidR="00A50D43" w:rsidRPr="00690C6D" w:rsidRDefault="00A50D43" w:rsidP="00A50D43">
      <w:pPr>
        <w:tabs>
          <w:tab w:val="left" w:pos="2731"/>
        </w:tabs>
        <w:ind w:firstLine="708"/>
        <w:jc w:val="both"/>
        <w:rPr>
          <w:rFonts w:ascii="Arial" w:hAnsi="Arial" w:cs="Arial"/>
          <w:sz w:val="34"/>
          <w:szCs w:val="34"/>
        </w:rPr>
      </w:pPr>
    </w:p>
    <w:p w:rsidR="00615465" w:rsidRPr="00690C6D" w:rsidRDefault="00615465" w:rsidP="00615465">
      <w:pPr>
        <w:tabs>
          <w:tab w:val="left" w:pos="2731"/>
        </w:tabs>
        <w:ind w:firstLine="1134"/>
        <w:jc w:val="both"/>
        <w:rPr>
          <w:rFonts w:ascii="Arial" w:hAnsi="Arial" w:cs="Arial"/>
          <w:sz w:val="32"/>
          <w:szCs w:val="32"/>
        </w:rPr>
      </w:pPr>
    </w:p>
    <w:p w:rsidR="00A50D43" w:rsidRPr="00690C6D" w:rsidRDefault="00A50D43" w:rsidP="00A04116">
      <w:pPr>
        <w:tabs>
          <w:tab w:val="left" w:pos="2731"/>
        </w:tabs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No período de 17 a 19 de maio de 2018, ocorreu, em Campo Grande/MS, o IV Encontro do Colégio Nacional de Ouvidores Judiciais (</w:t>
      </w:r>
      <w:proofErr w:type="spellStart"/>
      <w:r w:rsidRPr="00690C6D">
        <w:rPr>
          <w:rFonts w:ascii="Arial" w:hAnsi="Arial" w:cs="Arial"/>
          <w:sz w:val="32"/>
          <w:szCs w:val="32"/>
        </w:rPr>
        <w:t>Cojud</w:t>
      </w:r>
      <w:proofErr w:type="spellEnd"/>
      <w:r w:rsidRPr="00690C6D">
        <w:rPr>
          <w:rFonts w:ascii="Arial" w:hAnsi="Arial" w:cs="Arial"/>
          <w:sz w:val="32"/>
          <w:szCs w:val="32"/>
        </w:rPr>
        <w:t>), que teve como finalidade a divulgação do instituto das Ouvidorias como instrumento de aprimoramento democrático e de integração entre as Ouvidorias judicia</w:t>
      </w:r>
      <w:r w:rsidR="00A135FF" w:rsidRPr="00690C6D">
        <w:rPr>
          <w:rFonts w:ascii="Arial" w:hAnsi="Arial" w:cs="Arial"/>
          <w:sz w:val="32"/>
          <w:szCs w:val="32"/>
        </w:rPr>
        <w:t>i</w:t>
      </w:r>
      <w:r w:rsidRPr="00690C6D">
        <w:rPr>
          <w:rFonts w:ascii="Arial" w:hAnsi="Arial" w:cs="Arial"/>
          <w:sz w:val="32"/>
          <w:szCs w:val="32"/>
        </w:rPr>
        <w:t xml:space="preserve">s. </w:t>
      </w:r>
    </w:p>
    <w:p w:rsidR="00A04116" w:rsidRPr="00690C6D" w:rsidRDefault="00A04116" w:rsidP="00A04116">
      <w:pPr>
        <w:tabs>
          <w:tab w:val="left" w:pos="2731"/>
        </w:tabs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A50D43" w:rsidRPr="00690C6D" w:rsidRDefault="00A50D43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 encontro contou </w:t>
      </w:r>
      <w:r w:rsidR="00A04116" w:rsidRPr="00690C6D">
        <w:rPr>
          <w:rFonts w:ascii="Arial" w:hAnsi="Arial" w:cs="Arial"/>
          <w:sz w:val="32"/>
          <w:szCs w:val="32"/>
        </w:rPr>
        <w:t>com a valiosa presença do Exmo.</w:t>
      </w:r>
      <w:r w:rsidRPr="00690C6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690C6D">
        <w:rPr>
          <w:rFonts w:ascii="Arial" w:hAnsi="Arial" w:cs="Arial"/>
          <w:sz w:val="32"/>
          <w:szCs w:val="32"/>
        </w:rPr>
        <w:t>Senhor Ministro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Humberto Martins, que destacou a essencialidade do encontro e do intercâmbio de informações. A Ouvidoria </w:t>
      </w:r>
      <w:proofErr w:type="gramStart"/>
      <w:r w:rsidRPr="00690C6D">
        <w:rPr>
          <w:rFonts w:ascii="Arial" w:hAnsi="Arial" w:cs="Arial"/>
          <w:sz w:val="32"/>
          <w:szCs w:val="32"/>
        </w:rPr>
        <w:t>da Justiça Militar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de M</w:t>
      </w:r>
      <w:r w:rsidR="00A135FF" w:rsidRPr="00690C6D">
        <w:rPr>
          <w:rFonts w:ascii="Arial" w:hAnsi="Arial" w:cs="Arial"/>
          <w:sz w:val="32"/>
          <w:szCs w:val="32"/>
        </w:rPr>
        <w:t xml:space="preserve">inas </w:t>
      </w:r>
      <w:r w:rsidRPr="00690C6D">
        <w:rPr>
          <w:rFonts w:ascii="Arial" w:hAnsi="Arial" w:cs="Arial"/>
          <w:sz w:val="32"/>
          <w:szCs w:val="32"/>
        </w:rPr>
        <w:t>G</w:t>
      </w:r>
      <w:r w:rsidR="00A135FF" w:rsidRPr="00690C6D">
        <w:rPr>
          <w:rFonts w:ascii="Arial" w:hAnsi="Arial" w:cs="Arial"/>
          <w:sz w:val="32"/>
          <w:szCs w:val="32"/>
        </w:rPr>
        <w:t>erais</w:t>
      </w:r>
      <w:r w:rsidRPr="00690C6D">
        <w:rPr>
          <w:rFonts w:ascii="Arial" w:hAnsi="Arial" w:cs="Arial"/>
          <w:sz w:val="32"/>
          <w:szCs w:val="32"/>
        </w:rPr>
        <w:t xml:space="preserve"> foi representada no evento pelo servidor Lucas Figueiredo de Oliveira.</w:t>
      </w:r>
    </w:p>
    <w:p w:rsidR="00A135FF" w:rsidRPr="00690C6D" w:rsidRDefault="00A04116" w:rsidP="00A041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0C6D">
        <w:rPr>
          <w:rFonts w:ascii="Arial" w:hAnsi="Arial" w:cs="Arial"/>
          <w:noProof/>
          <w:color w:val="FF0000"/>
          <w:sz w:val="32"/>
          <w:szCs w:val="32"/>
          <w:lang w:eastAsia="pt-BR"/>
        </w:rPr>
        <w:lastRenderedPageBreak/>
        <w:drawing>
          <wp:anchor distT="0" distB="0" distL="114300" distR="114300" simplePos="0" relativeHeight="251646976" behindDoc="0" locked="0" layoutInCell="1" allowOverlap="1" wp14:anchorId="410578A9" wp14:editId="09F2C4F0">
            <wp:simplePos x="0" y="0"/>
            <wp:positionH relativeFrom="margin">
              <wp:posOffset>1905</wp:posOffset>
            </wp:positionH>
            <wp:positionV relativeFrom="margin">
              <wp:posOffset>223520</wp:posOffset>
            </wp:positionV>
            <wp:extent cx="4476750" cy="2240280"/>
            <wp:effectExtent l="0" t="0" r="0" b="762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116" w:rsidRPr="00690C6D" w:rsidRDefault="00A04116" w:rsidP="00A0411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D05BA" w:rsidRPr="00690C6D" w:rsidRDefault="001E1DC9" w:rsidP="003A41C1">
      <w:pPr>
        <w:rPr>
          <w:rFonts w:ascii="Arial" w:hAnsi="Arial" w:cs="Arial"/>
          <w:sz w:val="20"/>
          <w:szCs w:val="20"/>
        </w:rPr>
      </w:pPr>
      <w:r w:rsidRPr="00690C6D">
        <w:rPr>
          <w:rFonts w:ascii="Arial" w:hAnsi="Arial" w:cs="Arial"/>
          <w:sz w:val="20"/>
          <w:szCs w:val="20"/>
        </w:rPr>
        <w:t>IV Encontro do Colégio Nacional de Ouvidores Judiciais (</w:t>
      </w:r>
      <w:proofErr w:type="spellStart"/>
      <w:r w:rsidRPr="00690C6D">
        <w:rPr>
          <w:rFonts w:ascii="Arial" w:hAnsi="Arial" w:cs="Arial"/>
          <w:sz w:val="20"/>
          <w:szCs w:val="20"/>
        </w:rPr>
        <w:t>Cojud</w:t>
      </w:r>
      <w:proofErr w:type="spellEnd"/>
      <w:r w:rsidRPr="00690C6D">
        <w:rPr>
          <w:rFonts w:ascii="Arial" w:hAnsi="Arial" w:cs="Arial"/>
          <w:sz w:val="20"/>
          <w:szCs w:val="20"/>
        </w:rPr>
        <w:t>)</w:t>
      </w:r>
    </w:p>
    <w:p w:rsidR="00A24640" w:rsidRPr="00690C6D" w:rsidRDefault="00A24640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3A41C1" w:rsidRPr="00690C6D" w:rsidRDefault="003A41C1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A04116" w:rsidRPr="00690C6D" w:rsidRDefault="00A04116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A135FF" w:rsidRPr="00CC7399" w:rsidRDefault="00A135FF" w:rsidP="00CC7399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O o</w:t>
      </w:r>
      <w:r w:rsidR="0038455D" w:rsidRPr="00690C6D">
        <w:rPr>
          <w:rFonts w:ascii="Arial" w:hAnsi="Arial" w:cs="Arial"/>
          <w:sz w:val="32"/>
          <w:szCs w:val="32"/>
        </w:rPr>
        <w:t xml:space="preserve">uvidor do TJMMG, </w:t>
      </w:r>
      <w:r w:rsidR="00DB2584">
        <w:rPr>
          <w:rFonts w:ascii="Arial" w:hAnsi="Arial" w:cs="Arial"/>
          <w:sz w:val="32"/>
          <w:szCs w:val="32"/>
        </w:rPr>
        <w:t xml:space="preserve">juiz </w:t>
      </w:r>
      <w:r w:rsidR="0038455D" w:rsidRPr="00690C6D">
        <w:rPr>
          <w:rFonts w:ascii="Arial" w:hAnsi="Arial" w:cs="Arial"/>
          <w:sz w:val="32"/>
          <w:szCs w:val="32"/>
        </w:rPr>
        <w:t>Rúbio Paulino Coelho compareceu, ainda, no I Encontro Nacional de Ouvidores Judiciais,</w:t>
      </w:r>
      <w:r w:rsidR="00A24640" w:rsidRPr="00690C6D">
        <w:rPr>
          <w:rFonts w:ascii="Arial" w:hAnsi="Arial" w:cs="Arial"/>
          <w:sz w:val="32"/>
          <w:szCs w:val="32"/>
        </w:rPr>
        <w:t xml:space="preserve"> no T</w:t>
      </w:r>
      <w:r w:rsidRPr="00690C6D">
        <w:rPr>
          <w:rFonts w:ascii="Arial" w:hAnsi="Arial" w:cs="Arial"/>
          <w:sz w:val="32"/>
          <w:szCs w:val="32"/>
        </w:rPr>
        <w:t xml:space="preserve">ribunal </w:t>
      </w:r>
      <w:r w:rsidR="00A24640" w:rsidRPr="00690C6D">
        <w:rPr>
          <w:rFonts w:ascii="Arial" w:hAnsi="Arial" w:cs="Arial"/>
          <w:sz w:val="32"/>
          <w:szCs w:val="32"/>
        </w:rPr>
        <w:t>R</w:t>
      </w:r>
      <w:r w:rsidRPr="00690C6D">
        <w:rPr>
          <w:rFonts w:ascii="Arial" w:hAnsi="Arial" w:cs="Arial"/>
          <w:sz w:val="32"/>
          <w:szCs w:val="32"/>
        </w:rPr>
        <w:t xml:space="preserve">egional </w:t>
      </w:r>
      <w:r w:rsidR="00A24640" w:rsidRPr="00690C6D">
        <w:rPr>
          <w:rFonts w:ascii="Arial" w:hAnsi="Arial" w:cs="Arial"/>
          <w:sz w:val="32"/>
          <w:szCs w:val="32"/>
        </w:rPr>
        <w:t>E</w:t>
      </w:r>
      <w:r w:rsidRPr="00690C6D">
        <w:rPr>
          <w:rFonts w:ascii="Arial" w:hAnsi="Arial" w:cs="Arial"/>
          <w:sz w:val="32"/>
          <w:szCs w:val="32"/>
        </w:rPr>
        <w:t>leitoral</w:t>
      </w:r>
      <w:r w:rsidR="00CC7399">
        <w:rPr>
          <w:rFonts w:ascii="Arial" w:hAnsi="Arial" w:cs="Arial"/>
          <w:sz w:val="32"/>
          <w:szCs w:val="32"/>
        </w:rPr>
        <w:t xml:space="preserve"> –</w:t>
      </w:r>
      <w:r w:rsidR="00A24640" w:rsidRPr="00690C6D">
        <w:rPr>
          <w:rFonts w:ascii="Arial" w:hAnsi="Arial" w:cs="Arial"/>
          <w:sz w:val="32"/>
          <w:szCs w:val="32"/>
        </w:rPr>
        <w:t xml:space="preserve"> Brasília</w:t>
      </w:r>
      <w:r w:rsidR="0038455D" w:rsidRPr="00690C6D">
        <w:rPr>
          <w:rFonts w:ascii="Arial" w:hAnsi="Arial" w:cs="Arial"/>
          <w:sz w:val="32"/>
          <w:szCs w:val="32"/>
        </w:rPr>
        <w:t xml:space="preserve">/DF, no dia 29 de setembro de 2018. O </w:t>
      </w:r>
      <w:r w:rsidR="0038455D" w:rsidRPr="00690C6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objetivo do encontro foi promover um momento de reflexão e troca de experiências, sobretudo </w:t>
      </w:r>
      <w:r w:rsidRPr="00690C6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considerando </w:t>
      </w:r>
      <w:r w:rsidR="0038455D" w:rsidRPr="00690C6D">
        <w:rPr>
          <w:rFonts w:ascii="Arial" w:hAnsi="Arial" w:cs="Arial"/>
          <w:color w:val="000000"/>
          <w:sz w:val="32"/>
          <w:szCs w:val="32"/>
          <w:shd w:val="clear" w:color="auto" w:fill="FFFFFF"/>
        </w:rPr>
        <w:t>os novos desafios das Ouvidorias após a entrada em vigor do Código de Defesa do Usuário do Serviço Público, Lei n. 13.460/17</w:t>
      </w:r>
      <w:r w:rsidR="0038455D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.  O evento foi promovido pelo Colégio Nacional de Ouvidores Judiciais (COJUD) e contou com a presença do </w:t>
      </w:r>
      <w:r w:rsidR="0038455D" w:rsidRPr="00690C6D">
        <w:rPr>
          <w:rFonts w:ascii="Arial" w:hAnsi="Arial" w:cs="Arial"/>
          <w:sz w:val="32"/>
          <w:szCs w:val="32"/>
        </w:rPr>
        <w:t xml:space="preserve">Exmo.  </w:t>
      </w:r>
      <w:proofErr w:type="gramStart"/>
      <w:r w:rsidR="0038455D" w:rsidRPr="00690C6D">
        <w:rPr>
          <w:rFonts w:ascii="Arial" w:hAnsi="Arial" w:cs="Arial"/>
          <w:sz w:val="32"/>
          <w:szCs w:val="32"/>
        </w:rPr>
        <w:t>Senhor Ministro</w:t>
      </w:r>
      <w:proofErr w:type="gramEnd"/>
      <w:r w:rsidR="00A24640" w:rsidRPr="00690C6D">
        <w:rPr>
          <w:rFonts w:ascii="Arial" w:hAnsi="Arial" w:cs="Arial"/>
          <w:sz w:val="32"/>
          <w:szCs w:val="32"/>
        </w:rPr>
        <w:t xml:space="preserve"> e</w:t>
      </w:r>
      <w:r w:rsidR="0038455D" w:rsidRPr="00690C6D">
        <w:rPr>
          <w:rFonts w:ascii="Arial" w:hAnsi="Arial" w:cs="Arial"/>
          <w:sz w:val="32"/>
          <w:szCs w:val="32"/>
        </w:rPr>
        <w:t xml:space="preserve"> Ouvidor do Tribunal Superior do Trabalho (TST), </w:t>
      </w:r>
      <w:r w:rsidR="0038455D" w:rsidRPr="00690C6D">
        <w:rPr>
          <w:rFonts w:ascii="Arial" w:hAnsi="Arial" w:cs="Arial"/>
          <w:sz w:val="32"/>
          <w:szCs w:val="32"/>
          <w:shd w:val="clear" w:color="auto" w:fill="FFFFFF"/>
        </w:rPr>
        <w:t>Cláudio Mascarenhas Brandão, que ressaltou o objetivo do encontro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como sendo</w:t>
      </w:r>
      <w:r w:rsidR="0038455D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A04116" w:rsidRPr="00690C6D" w:rsidRDefault="00A04116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38455D" w:rsidRPr="00690C6D" w:rsidRDefault="0038455D" w:rsidP="00A135FF">
      <w:pPr>
        <w:ind w:left="226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proofErr w:type="gramStart"/>
      <w:r w:rsidRPr="00690C6D">
        <w:rPr>
          <w:rFonts w:ascii="Arial" w:hAnsi="Arial" w:cs="Arial"/>
          <w:sz w:val="24"/>
          <w:szCs w:val="24"/>
          <w:shd w:val="clear" w:color="auto" w:fill="FFFFFF"/>
        </w:rPr>
        <w:t>destacar</w:t>
      </w:r>
      <w:proofErr w:type="gramEnd"/>
      <w:r w:rsidRPr="00690C6D">
        <w:rPr>
          <w:rFonts w:ascii="Arial" w:hAnsi="Arial" w:cs="Arial"/>
          <w:sz w:val="24"/>
          <w:szCs w:val="24"/>
          <w:shd w:val="clear" w:color="auto" w:fill="FFFFFF"/>
        </w:rPr>
        <w:t xml:space="preserve"> as experiências das atividades das ouvidorias com o objetivo de fazermos, quem sabe, de todas ouvidorias nacionais um grande palco para que os anseios da população brasileira sejam enviados e que nós possamos recebê-los e transformá-los em políticas públicas proativas na atuação do Poder Judiciário do Brasil.</w:t>
      </w:r>
    </w:p>
    <w:p w:rsidR="00A24640" w:rsidRPr="00690C6D" w:rsidRDefault="00A24640" w:rsidP="00A50D43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24640" w:rsidRPr="00690C6D" w:rsidRDefault="00A24640" w:rsidP="00A50D43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24640" w:rsidRPr="00690C6D" w:rsidRDefault="00A04116" w:rsidP="00A50D4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75E9ED76" wp14:editId="2A47C54C">
            <wp:simplePos x="0" y="0"/>
            <wp:positionH relativeFrom="column">
              <wp:posOffset>1905</wp:posOffset>
            </wp:positionH>
            <wp:positionV relativeFrom="paragraph">
              <wp:posOffset>208280</wp:posOffset>
            </wp:positionV>
            <wp:extent cx="3904615" cy="2125980"/>
            <wp:effectExtent l="0" t="0" r="63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VENTO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5D" w:rsidRPr="00690C6D" w:rsidRDefault="0038455D" w:rsidP="008D2568">
      <w:pPr>
        <w:jc w:val="center"/>
        <w:rPr>
          <w:rFonts w:ascii="Arial" w:hAnsi="Arial" w:cs="Arial"/>
          <w:sz w:val="32"/>
          <w:szCs w:val="32"/>
        </w:rPr>
      </w:pPr>
    </w:p>
    <w:p w:rsidR="008D2568" w:rsidRPr="00690C6D" w:rsidRDefault="003A41C1" w:rsidP="003A41C1">
      <w:pPr>
        <w:rPr>
          <w:rFonts w:ascii="Arial" w:hAnsi="Arial" w:cs="Arial"/>
          <w:sz w:val="20"/>
          <w:szCs w:val="20"/>
        </w:rPr>
      </w:pPr>
      <w:r w:rsidRPr="00690C6D">
        <w:rPr>
          <w:rFonts w:ascii="Arial" w:hAnsi="Arial" w:cs="Arial"/>
          <w:sz w:val="20"/>
          <w:szCs w:val="20"/>
        </w:rPr>
        <w:t>I Encontro Nacional de Ouvidores Judiciais</w:t>
      </w:r>
    </w:p>
    <w:p w:rsidR="008D2568" w:rsidRPr="00690C6D" w:rsidRDefault="008D2568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8D2568" w:rsidRPr="00690C6D" w:rsidRDefault="008D2568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8D2568" w:rsidRPr="00690C6D" w:rsidRDefault="008D2568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3A41C1" w:rsidRPr="00690C6D" w:rsidRDefault="003A41C1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A50D43" w:rsidRPr="00690C6D" w:rsidRDefault="007D05BA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E</w:t>
      </w:r>
      <w:r w:rsidR="00A50D43" w:rsidRPr="00690C6D">
        <w:rPr>
          <w:rFonts w:ascii="Arial" w:hAnsi="Arial" w:cs="Arial"/>
          <w:sz w:val="32"/>
          <w:szCs w:val="32"/>
        </w:rPr>
        <w:t xml:space="preserve">m junho </w:t>
      </w:r>
      <w:r w:rsidR="000911A0" w:rsidRPr="00690C6D">
        <w:rPr>
          <w:rFonts w:ascii="Arial" w:hAnsi="Arial" w:cs="Arial"/>
          <w:sz w:val="32"/>
          <w:szCs w:val="32"/>
        </w:rPr>
        <w:t>de 2018</w:t>
      </w:r>
      <w:r w:rsidR="00A50D43" w:rsidRPr="00690C6D">
        <w:rPr>
          <w:rFonts w:ascii="Arial" w:hAnsi="Arial" w:cs="Arial"/>
          <w:sz w:val="32"/>
          <w:szCs w:val="32"/>
        </w:rPr>
        <w:t xml:space="preserve">, foi criado um novo canal de comunicação com a Ouvidoria do TJMMG, o “Formulário Físico”, destinado aos cidadãos que acessam a sede do Tribunal de Justiça Militar do Estado de Minas Gerais e desejam colaborar para </w:t>
      </w:r>
      <w:r w:rsidR="00DB2584">
        <w:rPr>
          <w:rFonts w:ascii="Arial" w:hAnsi="Arial" w:cs="Arial"/>
          <w:sz w:val="32"/>
          <w:szCs w:val="32"/>
        </w:rPr>
        <w:t>o aprimoramento</w:t>
      </w:r>
      <w:r w:rsidR="00A50D43" w:rsidRPr="00690C6D">
        <w:rPr>
          <w:rFonts w:ascii="Arial" w:hAnsi="Arial" w:cs="Arial"/>
          <w:sz w:val="32"/>
          <w:szCs w:val="32"/>
        </w:rPr>
        <w:t xml:space="preserve"> do serviço público prestado.</w:t>
      </w:r>
      <w:r w:rsidRPr="00690C6D">
        <w:rPr>
          <w:rFonts w:ascii="Arial" w:hAnsi="Arial" w:cs="Arial"/>
          <w:sz w:val="32"/>
          <w:szCs w:val="32"/>
        </w:rPr>
        <w:t xml:space="preserve"> Estes cidadãos podem depositar o formulário diretamente na urna</w:t>
      </w:r>
      <w:r w:rsidR="000941EA" w:rsidRPr="00690C6D">
        <w:rPr>
          <w:rFonts w:ascii="Arial" w:hAnsi="Arial" w:cs="Arial"/>
          <w:sz w:val="32"/>
          <w:szCs w:val="32"/>
        </w:rPr>
        <w:t xml:space="preserve"> alocada na portaria de acesso d</w:t>
      </w:r>
      <w:r w:rsidRPr="00690C6D">
        <w:rPr>
          <w:rFonts w:ascii="Arial" w:hAnsi="Arial" w:cs="Arial"/>
          <w:sz w:val="32"/>
          <w:szCs w:val="32"/>
        </w:rPr>
        <w:t>o TJMMG.</w:t>
      </w:r>
    </w:p>
    <w:p w:rsidR="00A04116" w:rsidRPr="00690C6D" w:rsidRDefault="00A04116" w:rsidP="00A04116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7D05BA" w:rsidRPr="00690C6D" w:rsidRDefault="000941EA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Outra grande conquista da Ouvidoria do TJMMG foi </w:t>
      </w:r>
      <w:proofErr w:type="gramStart"/>
      <w:r w:rsidRPr="00690C6D">
        <w:rPr>
          <w:rFonts w:ascii="Arial" w:hAnsi="Arial" w:cs="Arial"/>
          <w:sz w:val="32"/>
          <w:szCs w:val="32"/>
        </w:rPr>
        <w:t>a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implementação do </w:t>
      </w:r>
      <w:r w:rsidR="003723C6" w:rsidRPr="00690C6D">
        <w:rPr>
          <w:rFonts w:ascii="Arial" w:hAnsi="Arial" w:cs="Arial"/>
          <w:sz w:val="32"/>
          <w:szCs w:val="32"/>
        </w:rPr>
        <w:t xml:space="preserve">Módulo SEI/Ouvidoria, como importante ferramenta de comunicação entre </w:t>
      </w:r>
      <w:r w:rsidR="00EE62A8" w:rsidRPr="00690C6D">
        <w:rPr>
          <w:rFonts w:ascii="Arial" w:hAnsi="Arial" w:cs="Arial"/>
          <w:sz w:val="32"/>
          <w:szCs w:val="32"/>
        </w:rPr>
        <w:t xml:space="preserve">o </w:t>
      </w:r>
      <w:r w:rsidR="003723C6" w:rsidRPr="00690C6D">
        <w:rPr>
          <w:rFonts w:ascii="Arial" w:hAnsi="Arial" w:cs="Arial"/>
          <w:sz w:val="32"/>
          <w:szCs w:val="32"/>
        </w:rPr>
        <w:t>cidadão e o Tribunal de J</w:t>
      </w:r>
      <w:r w:rsidR="00A04116" w:rsidRPr="00690C6D">
        <w:rPr>
          <w:rFonts w:ascii="Arial" w:hAnsi="Arial" w:cs="Arial"/>
          <w:sz w:val="32"/>
          <w:szCs w:val="32"/>
        </w:rPr>
        <w:t>ustiça Militar de Minas Gerais.</w:t>
      </w:r>
    </w:p>
    <w:p w:rsidR="00A04116" w:rsidRPr="00690C6D" w:rsidRDefault="00A04116" w:rsidP="00A04116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A04116" w:rsidRPr="00690C6D" w:rsidRDefault="003723C6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Por meio desse novo sistema – Módulo SEI/Ouvidoria –</w:t>
      </w:r>
      <w:r w:rsidR="005F2B30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o usuário </w:t>
      </w:r>
      <w:r w:rsidR="005F2B30" w:rsidRPr="00690C6D">
        <w:rPr>
          <w:rFonts w:ascii="Arial" w:hAnsi="Arial" w:cs="Arial"/>
          <w:sz w:val="32"/>
          <w:szCs w:val="32"/>
        </w:rPr>
        <w:t xml:space="preserve">pode </w:t>
      </w:r>
      <w:r w:rsidR="003506AA" w:rsidRPr="00690C6D">
        <w:rPr>
          <w:rFonts w:ascii="Arial" w:hAnsi="Arial" w:cs="Arial"/>
          <w:sz w:val="32"/>
          <w:szCs w:val="32"/>
        </w:rPr>
        <w:t>acompanha</w:t>
      </w:r>
      <w:r w:rsidR="005F2B30" w:rsidRPr="00690C6D">
        <w:rPr>
          <w:rFonts w:ascii="Arial" w:hAnsi="Arial" w:cs="Arial"/>
          <w:sz w:val="32"/>
          <w:szCs w:val="32"/>
        </w:rPr>
        <w:t>r</w:t>
      </w:r>
      <w:r w:rsidR="00575134" w:rsidRPr="00690C6D">
        <w:rPr>
          <w:rFonts w:ascii="Arial" w:hAnsi="Arial" w:cs="Arial"/>
          <w:sz w:val="32"/>
          <w:szCs w:val="32"/>
        </w:rPr>
        <w:t xml:space="preserve"> facilmente</w:t>
      </w:r>
      <w:r w:rsidRPr="00690C6D">
        <w:rPr>
          <w:rFonts w:ascii="Arial" w:hAnsi="Arial" w:cs="Arial"/>
          <w:sz w:val="32"/>
          <w:szCs w:val="32"/>
        </w:rPr>
        <w:t xml:space="preserve"> sua demanda</w:t>
      </w:r>
      <w:r w:rsidR="005F2B30" w:rsidRPr="00690C6D">
        <w:rPr>
          <w:rFonts w:ascii="Arial" w:hAnsi="Arial" w:cs="Arial"/>
          <w:sz w:val="32"/>
          <w:szCs w:val="32"/>
        </w:rPr>
        <w:t xml:space="preserve">, recebendo, inclusive, </w:t>
      </w:r>
      <w:r w:rsidRPr="00690C6D">
        <w:rPr>
          <w:rFonts w:ascii="Arial" w:hAnsi="Arial" w:cs="Arial"/>
          <w:sz w:val="32"/>
          <w:szCs w:val="32"/>
        </w:rPr>
        <w:t xml:space="preserve">um número de protocolo </w:t>
      </w:r>
      <w:r w:rsidR="003506AA" w:rsidRPr="00690C6D">
        <w:rPr>
          <w:rFonts w:ascii="Arial" w:hAnsi="Arial" w:cs="Arial"/>
          <w:sz w:val="32"/>
          <w:szCs w:val="32"/>
        </w:rPr>
        <w:t>correspondente ao processo/demanda</w:t>
      </w:r>
      <w:r w:rsidR="00575134" w:rsidRPr="00690C6D">
        <w:rPr>
          <w:rFonts w:ascii="Arial" w:hAnsi="Arial" w:cs="Arial"/>
          <w:sz w:val="32"/>
          <w:szCs w:val="32"/>
        </w:rPr>
        <w:t>,</w:t>
      </w:r>
      <w:r w:rsidR="003506AA" w:rsidRPr="00690C6D">
        <w:rPr>
          <w:rFonts w:ascii="Arial" w:hAnsi="Arial" w:cs="Arial"/>
          <w:sz w:val="32"/>
          <w:szCs w:val="32"/>
        </w:rPr>
        <w:t xml:space="preserve"> em seu e-mail</w:t>
      </w:r>
      <w:r w:rsidR="00575134" w:rsidRPr="00690C6D">
        <w:rPr>
          <w:rFonts w:ascii="Arial" w:hAnsi="Arial" w:cs="Arial"/>
          <w:sz w:val="32"/>
          <w:szCs w:val="32"/>
        </w:rPr>
        <w:t xml:space="preserve">, </w:t>
      </w:r>
      <w:r w:rsidR="005F2B30" w:rsidRPr="00690C6D">
        <w:rPr>
          <w:rFonts w:ascii="Arial" w:hAnsi="Arial" w:cs="Arial"/>
          <w:sz w:val="32"/>
          <w:szCs w:val="32"/>
        </w:rPr>
        <w:t xml:space="preserve">o que lhe </w:t>
      </w:r>
      <w:r w:rsidR="00575134" w:rsidRPr="00690C6D">
        <w:rPr>
          <w:rFonts w:ascii="Arial" w:hAnsi="Arial" w:cs="Arial"/>
          <w:sz w:val="32"/>
          <w:szCs w:val="32"/>
        </w:rPr>
        <w:t>proporciona maior eficiência, segurança e agilidade no atendimento.</w:t>
      </w:r>
    </w:p>
    <w:p w:rsidR="003723C6" w:rsidRPr="00690C6D" w:rsidRDefault="003506AA" w:rsidP="00A04116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  <w:r w:rsidRPr="00690C6D">
        <w:rPr>
          <w:rFonts w:ascii="Arial" w:hAnsi="Arial" w:cs="Arial"/>
          <w:sz w:val="8"/>
          <w:szCs w:val="8"/>
        </w:rPr>
        <w:t xml:space="preserve"> </w:t>
      </w:r>
    </w:p>
    <w:p w:rsidR="00A04116" w:rsidRPr="00690C6D" w:rsidRDefault="003506AA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Este sistema permitiu a padronização e a integração das informações dos serviços disponíveis</w:t>
      </w:r>
      <w:r w:rsidR="005F2B30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tal como exige o novo Código de Direitos dos Usuários do Serviço Público, garantindo ao reclamante a celeridade do processo, a segurança de seus dados e, sobretudo</w:t>
      </w:r>
      <w:r w:rsidR="005F2B30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a transparência do serviço prestado.</w:t>
      </w:r>
    </w:p>
    <w:p w:rsidR="003506AA" w:rsidRPr="00690C6D" w:rsidRDefault="003506AA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575134" w:rsidRPr="00690C6D" w:rsidRDefault="002B5FB8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Com </w:t>
      </w:r>
      <w:r w:rsidR="00575134" w:rsidRPr="00690C6D">
        <w:rPr>
          <w:rFonts w:ascii="Arial" w:hAnsi="Arial" w:cs="Arial"/>
          <w:sz w:val="32"/>
          <w:szCs w:val="32"/>
        </w:rPr>
        <w:t>esta nova ferramenta eletrônica</w:t>
      </w:r>
      <w:r w:rsidR="005F2B30" w:rsidRPr="00690C6D">
        <w:rPr>
          <w:rFonts w:ascii="Arial" w:hAnsi="Arial" w:cs="Arial"/>
          <w:sz w:val="32"/>
          <w:szCs w:val="32"/>
        </w:rPr>
        <w:t>,</w:t>
      </w:r>
      <w:r w:rsidR="00D0528C" w:rsidRPr="00690C6D">
        <w:rPr>
          <w:rFonts w:ascii="Arial" w:hAnsi="Arial" w:cs="Arial"/>
          <w:sz w:val="32"/>
          <w:szCs w:val="32"/>
        </w:rPr>
        <w:t xml:space="preserve"> o TJMMG</w:t>
      </w:r>
      <w:r w:rsidRPr="00690C6D">
        <w:rPr>
          <w:rFonts w:ascii="Arial" w:hAnsi="Arial" w:cs="Arial"/>
          <w:sz w:val="32"/>
          <w:szCs w:val="32"/>
        </w:rPr>
        <w:t xml:space="preserve"> pode</w:t>
      </w:r>
      <w:r w:rsidR="00D0528C" w:rsidRPr="00690C6D">
        <w:rPr>
          <w:rFonts w:ascii="Arial" w:hAnsi="Arial" w:cs="Arial"/>
          <w:sz w:val="32"/>
          <w:szCs w:val="32"/>
        </w:rPr>
        <w:t xml:space="preserve"> realiza</w:t>
      </w:r>
      <w:r w:rsidRPr="00690C6D">
        <w:rPr>
          <w:rFonts w:ascii="Arial" w:hAnsi="Arial" w:cs="Arial"/>
          <w:sz w:val="32"/>
          <w:szCs w:val="32"/>
        </w:rPr>
        <w:t>r</w:t>
      </w:r>
      <w:r w:rsidR="00D0528C" w:rsidRPr="00690C6D">
        <w:rPr>
          <w:rFonts w:ascii="Arial" w:hAnsi="Arial" w:cs="Arial"/>
          <w:sz w:val="32"/>
          <w:szCs w:val="32"/>
        </w:rPr>
        <w:t xml:space="preserve"> diagnósticos periódicos capazes de identificar pontos </w:t>
      </w:r>
      <w:r w:rsidR="00DB2584">
        <w:rPr>
          <w:rFonts w:ascii="Arial" w:hAnsi="Arial" w:cs="Arial"/>
          <w:sz w:val="32"/>
          <w:szCs w:val="32"/>
        </w:rPr>
        <w:t>a</w:t>
      </w:r>
      <w:r w:rsidR="00D0528C" w:rsidRPr="00690C6D">
        <w:rPr>
          <w:rFonts w:ascii="Arial" w:hAnsi="Arial" w:cs="Arial"/>
          <w:sz w:val="32"/>
          <w:szCs w:val="32"/>
        </w:rPr>
        <w:t xml:space="preserve"> ser</w:t>
      </w:r>
      <w:r w:rsidR="00DB2584">
        <w:rPr>
          <w:rFonts w:ascii="Arial" w:hAnsi="Arial" w:cs="Arial"/>
          <w:sz w:val="32"/>
          <w:szCs w:val="32"/>
        </w:rPr>
        <w:t>em</w:t>
      </w:r>
      <w:r w:rsidR="00D0528C" w:rsidRPr="00690C6D">
        <w:rPr>
          <w:rFonts w:ascii="Arial" w:hAnsi="Arial" w:cs="Arial"/>
          <w:sz w:val="32"/>
          <w:szCs w:val="32"/>
        </w:rPr>
        <w:t xml:space="preserve"> aperfeiçoados no sistema da Ouvidoria</w:t>
      </w:r>
      <w:r w:rsidR="005F2B30" w:rsidRPr="00690C6D">
        <w:rPr>
          <w:rFonts w:ascii="Arial" w:hAnsi="Arial" w:cs="Arial"/>
          <w:sz w:val="32"/>
          <w:szCs w:val="32"/>
        </w:rPr>
        <w:t>,</w:t>
      </w:r>
      <w:r w:rsidR="00D0528C" w:rsidRPr="00690C6D">
        <w:rPr>
          <w:rFonts w:ascii="Arial" w:hAnsi="Arial" w:cs="Arial"/>
          <w:sz w:val="32"/>
          <w:szCs w:val="32"/>
        </w:rPr>
        <w:t xml:space="preserve"> garantindo, assim, </w:t>
      </w:r>
      <w:r w:rsidR="00DB2584">
        <w:rPr>
          <w:rFonts w:ascii="Arial" w:hAnsi="Arial" w:cs="Arial"/>
          <w:sz w:val="32"/>
          <w:szCs w:val="32"/>
        </w:rPr>
        <w:t>uma</w:t>
      </w:r>
      <w:r w:rsidR="00575134" w:rsidRPr="00690C6D">
        <w:rPr>
          <w:rFonts w:ascii="Arial" w:hAnsi="Arial" w:cs="Arial"/>
          <w:sz w:val="32"/>
          <w:szCs w:val="32"/>
        </w:rPr>
        <w:t xml:space="preserve"> relação </w:t>
      </w:r>
      <w:r w:rsidR="00DB2584">
        <w:rPr>
          <w:rFonts w:ascii="Arial" w:hAnsi="Arial" w:cs="Arial"/>
          <w:sz w:val="32"/>
          <w:szCs w:val="32"/>
        </w:rPr>
        <w:t>mais adequada entre</w:t>
      </w:r>
      <w:r w:rsidRPr="00690C6D">
        <w:rPr>
          <w:rFonts w:ascii="Arial" w:hAnsi="Arial" w:cs="Arial"/>
          <w:sz w:val="32"/>
          <w:szCs w:val="32"/>
        </w:rPr>
        <w:t xml:space="preserve"> a</w:t>
      </w:r>
      <w:r w:rsidR="00575134" w:rsidRPr="00690C6D">
        <w:rPr>
          <w:rFonts w:ascii="Arial" w:hAnsi="Arial" w:cs="Arial"/>
          <w:sz w:val="32"/>
          <w:szCs w:val="32"/>
        </w:rPr>
        <w:t xml:space="preserve"> Administraç</w:t>
      </w:r>
      <w:r w:rsidR="00D0528C" w:rsidRPr="00690C6D">
        <w:rPr>
          <w:rFonts w:ascii="Arial" w:hAnsi="Arial" w:cs="Arial"/>
          <w:sz w:val="32"/>
          <w:szCs w:val="32"/>
        </w:rPr>
        <w:t xml:space="preserve">ão e </w:t>
      </w:r>
      <w:r w:rsidRPr="00690C6D">
        <w:rPr>
          <w:rFonts w:ascii="Arial" w:hAnsi="Arial" w:cs="Arial"/>
          <w:sz w:val="32"/>
          <w:szCs w:val="32"/>
        </w:rPr>
        <w:t xml:space="preserve">a </w:t>
      </w:r>
      <w:r w:rsidR="00D0528C" w:rsidRPr="00690C6D">
        <w:rPr>
          <w:rFonts w:ascii="Arial" w:hAnsi="Arial" w:cs="Arial"/>
          <w:sz w:val="32"/>
          <w:szCs w:val="32"/>
        </w:rPr>
        <w:t>Sociedade.</w:t>
      </w:r>
    </w:p>
    <w:p w:rsidR="005F2B30" w:rsidRPr="00690C6D" w:rsidRDefault="005F2B30" w:rsidP="00A04116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D0528C" w:rsidRPr="00690C6D" w:rsidRDefault="00D0528C" w:rsidP="00A0411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proofErr w:type="gramStart"/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Outro benefício importante </w:t>
      </w:r>
      <w:r w:rsidR="00B32430" w:rsidRPr="00690C6D">
        <w:rPr>
          <w:rFonts w:ascii="Arial" w:hAnsi="Arial" w:cs="Arial"/>
          <w:sz w:val="32"/>
          <w:szCs w:val="32"/>
          <w:shd w:val="clear" w:color="auto" w:fill="FFFFFF"/>
        </w:rPr>
        <w:t>trazido pel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>o Módulo Sei</w:t>
      </w:r>
      <w:proofErr w:type="gramEnd"/>
      <w:r w:rsidRPr="00690C6D">
        <w:rPr>
          <w:rFonts w:ascii="Arial" w:hAnsi="Arial" w:cs="Arial"/>
          <w:sz w:val="32"/>
          <w:szCs w:val="32"/>
          <w:shd w:val="clear" w:color="auto" w:fill="FFFFFF"/>
        </w:rPr>
        <w:t>/Ouvidoria é o </w:t>
      </w:r>
      <w:r w:rsidRPr="00690C6D">
        <w:rPr>
          <w:rFonts w:ascii="Arial" w:hAnsi="Arial" w:cs="Arial"/>
          <w:bCs/>
          <w:sz w:val="32"/>
          <w:szCs w:val="32"/>
          <w:bdr w:val="none" w:sz="0" w:space="0" w:color="auto" w:frame="1"/>
          <w:shd w:val="clear" w:color="auto" w:fill="FFFFFF"/>
        </w:rPr>
        <w:t>controle efetivo de todas as demandas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, estejam elas pendentes, em andamento ou solucionadas. Problemas como a falta de retorno ao reclamante por esquecimento ou atraso das operações mais urgentes dificilmente irão ocorrer, pois é possível a criação de alertas para o monitoramento </w:t>
      </w:r>
      <w:r w:rsidR="002A1E67">
        <w:rPr>
          <w:rFonts w:ascii="Arial" w:hAnsi="Arial" w:cs="Arial"/>
          <w:sz w:val="32"/>
          <w:szCs w:val="32"/>
          <w:shd w:val="clear" w:color="auto" w:fill="FFFFFF"/>
        </w:rPr>
        <w:t>pel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>o gestor e</w:t>
      </w:r>
      <w:r w:rsidR="005F2B30" w:rsidRPr="00690C6D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ainda</w:t>
      </w:r>
      <w:r w:rsidR="005F2B30" w:rsidRPr="00690C6D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F2B30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a 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>determina</w:t>
      </w:r>
      <w:r w:rsidR="005F2B30" w:rsidRPr="00690C6D">
        <w:rPr>
          <w:rFonts w:ascii="Arial" w:hAnsi="Arial" w:cs="Arial"/>
          <w:sz w:val="32"/>
          <w:szCs w:val="32"/>
          <w:shd w:val="clear" w:color="auto" w:fill="FFFFFF"/>
        </w:rPr>
        <w:t>ção de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um tempo de resposta para o atendimento.</w:t>
      </w:r>
    </w:p>
    <w:p w:rsidR="00CC3711" w:rsidRPr="00690C6D" w:rsidRDefault="00CC3711" w:rsidP="00A50D43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32430" w:rsidRPr="00690C6D" w:rsidRDefault="00CC3711" w:rsidP="00A50D43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90C6D">
        <w:rPr>
          <w:rFonts w:ascii="Arial" w:hAnsi="Arial" w:cs="Arial"/>
          <w:noProof/>
          <w:sz w:val="32"/>
          <w:szCs w:val="32"/>
          <w:shd w:val="clear" w:color="auto" w:fill="FFFFFF"/>
          <w:lang w:eastAsia="pt-BR"/>
        </w:rPr>
        <w:drawing>
          <wp:inline distT="0" distB="0" distL="0" distR="0" wp14:anchorId="49F696C3" wp14:editId="140286F1">
            <wp:extent cx="577970" cy="57797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6" cy="5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r w:rsidRPr="00690C6D">
        <w:rPr>
          <w:rFonts w:ascii="Arial" w:hAnsi="Arial" w:cs="Arial"/>
          <w:noProof/>
          <w:sz w:val="32"/>
          <w:szCs w:val="32"/>
          <w:shd w:val="clear" w:color="auto" w:fill="FFFFFF"/>
          <w:lang w:eastAsia="pt-BR"/>
        </w:rPr>
        <w:drawing>
          <wp:inline distT="0" distB="0" distL="0" distR="0" wp14:anchorId="7F101145" wp14:editId="26736EB1">
            <wp:extent cx="715992" cy="476543"/>
            <wp:effectExtent l="0" t="0" r="825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lik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26" cy="48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75F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      </w:t>
      </w:r>
      <w:r w:rsidR="0073175F" w:rsidRPr="00690C6D">
        <w:rPr>
          <w:rFonts w:ascii="Arial" w:hAnsi="Arial" w:cs="Arial"/>
          <w:noProof/>
          <w:sz w:val="32"/>
          <w:szCs w:val="32"/>
          <w:shd w:val="clear" w:color="auto" w:fill="FFFFFF"/>
          <w:lang w:eastAsia="pt-BR"/>
        </w:rPr>
        <w:drawing>
          <wp:inline distT="0" distB="0" distL="0" distR="0" wp14:anchorId="356A420F" wp14:editId="48751769">
            <wp:extent cx="715993" cy="536995"/>
            <wp:effectExtent l="0" t="0" r="825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estão 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91" cy="54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r w:rsidR="0073175F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r w:rsidR="0073175F" w:rsidRPr="00690C6D">
        <w:rPr>
          <w:rFonts w:ascii="Arial" w:hAnsi="Arial" w:cs="Arial"/>
          <w:noProof/>
          <w:sz w:val="32"/>
          <w:szCs w:val="32"/>
          <w:shd w:val="clear" w:color="auto" w:fill="FFFFFF"/>
          <w:lang w:eastAsia="pt-BR"/>
        </w:rPr>
        <w:drawing>
          <wp:inline distT="0" distB="0" distL="0" distR="0" wp14:anchorId="4F0FE871" wp14:editId="305513F7">
            <wp:extent cx="595222" cy="515897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a-ai-portal-viss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9" cy="5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75F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       </w:t>
      </w:r>
      <w:r w:rsidR="0073175F" w:rsidRPr="00690C6D">
        <w:rPr>
          <w:rFonts w:ascii="Arial" w:hAnsi="Arial" w:cs="Arial"/>
          <w:noProof/>
          <w:sz w:val="32"/>
          <w:szCs w:val="32"/>
          <w:shd w:val="clear" w:color="auto" w:fill="FFFFFF"/>
          <w:lang w:eastAsia="pt-BR"/>
        </w:rPr>
        <w:drawing>
          <wp:inline distT="0" distB="0" distL="0" distR="0" wp14:anchorId="4AEBA732" wp14:editId="4D7A1968">
            <wp:extent cx="660580" cy="439947"/>
            <wp:effectExtent l="0" t="0" r="635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citaçã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80" cy="4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30" w:rsidRPr="00690C6D" w:rsidRDefault="0073175F" w:rsidP="00A50D4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26"/>
          <w:szCs w:val="26"/>
        </w:rPr>
        <w:t>Elogio</w:t>
      </w:r>
      <w:r w:rsidRPr="00690C6D">
        <w:rPr>
          <w:rFonts w:ascii="Arial" w:hAnsi="Arial" w:cs="Arial"/>
          <w:sz w:val="32"/>
          <w:szCs w:val="32"/>
        </w:rPr>
        <w:t xml:space="preserve">     </w:t>
      </w:r>
      <w:r w:rsidRPr="00690C6D">
        <w:rPr>
          <w:rFonts w:ascii="Arial" w:hAnsi="Arial" w:cs="Arial"/>
          <w:sz w:val="24"/>
          <w:szCs w:val="24"/>
        </w:rPr>
        <w:t>Reclamação          Sugestão         Denúncia        Solicitação</w:t>
      </w:r>
    </w:p>
    <w:p w:rsidR="00D0528C" w:rsidRPr="00690C6D" w:rsidRDefault="00D0528C" w:rsidP="00A50D43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575134" w:rsidRPr="00690C6D" w:rsidRDefault="002B5FB8" w:rsidP="00ED42FF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Por fim, ressalt</w:t>
      </w:r>
      <w:r w:rsidR="001D362A" w:rsidRPr="00690C6D">
        <w:rPr>
          <w:rFonts w:ascii="Arial" w:hAnsi="Arial" w:cs="Arial"/>
          <w:sz w:val="32"/>
          <w:szCs w:val="32"/>
        </w:rPr>
        <w:t>e</w:t>
      </w:r>
      <w:r w:rsidRPr="00690C6D">
        <w:rPr>
          <w:rFonts w:ascii="Arial" w:hAnsi="Arial" w:cs="Arial"/>
          <w:sz w:val="32"/>
          <w:szCs w:val="32"/>
        </w:rPr>
        <w:t xml:space="preserve">-se que a Ouvidoria da Justiça Militar Mineira mantém </w:t>
      </w:r>
      <w:r w:rsidR="00A35CD7" w:rsidRPr="00690C6D">
        <w:rPr>
          <w:rFonts w:ascii="Arial" w:hAnsi="Arial" w:cs="Arial"/>
          <w:sz w:val="32"/>
          <w:szCs w:val="32"/>
        </w:rPr>
        <w:t>o</w:t>
      </w:r>
      <w:r w:rsidRPr="00690C6D">
        <w:rPr>
          <w:rFonts w:ascii="Arial" w:hAnsi="Arial" w:cs="Arial"/>
          <w:sz w:val="32"/>
          <w:szCs w:val="32"/>
        </w:rPr>
        <w:t xml:space="preserve"> compromisso de</w:t>
      </w:r>
      <w:r w:rsidR="00A35CD7" w:rsidRPr="00690C6D">
        <w:rPr>
          <w:rFonts w:ascii="Arial" w:hAnsi="Arial" w:cs="Arial"/>
          <w:sz w:val="32"/>
          <w:szCs w:val="32"/>
        </w:rPr>
        <w:t xml:space="preserve"> prestar,</w:t>
      </w:r>
      <w:r w:rsidRPr="00690C6D">
        <w:rPr>
          <w:rFonts w:ascii="Arial" w:hAnsi="Arial" w:cs="Arial"/>
          <w:sz w:val="32"/>
          <w:szCs w:val="32"/>
        </w:rPr>
        <w:t xml:space="preserve"> cada vez</w:t>
      </w:r>
      <w:r w:rsidR="00A35CD7" w:rsidRPr="00690C6D">
        <w:rPr>
          <w:rFonts w:ascii="Arial" w:hAnsi="Arial" w:cs="Arial"/>
          <w:sz w:val="32"/>
          <w:szCs w:val="32"/>
        </w:rPr>
        <w:t xml:space="preserve"> mais, melhores serviços, pautados na participação social, que tanto contribui para maior eficiência, efetividade e transparência da Administração Pública.</w:t>
      </w:r>
    </w:p>
    <w:p w:rsidR="004B74BD" w:rsidRPr="00690C6D" w:rsidRDefault="004B74BD" w:rsidP="00BA2BB0">
      <w:pPr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8D2568" w:rsidRPr="00690C6D" w:rsidRDefault="008D2568" w:rsidP="00BA2BB0">
      <w:pPr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5F2B30" w:rsidRPr="00690C6D" w:rsidRDefault="005F2B30" w:rsidP="00BA2BB0">
      <w:pPr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5F2B30" w:rsidRPr="00690C6D" w:rsidRDefault="005F2B30" w:rsidP="00BA2BB0">
      <w:pPr>
        <w:ind w:left="708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5F2B30" w:rsidRPr="00690C6D" w:rsidRDefault="005F2B30" w:rsidP="001661EE">
      <w:pPr>
        <w:spacing w:line="240" w:lineRule="auto"/>
        <w:ind w:left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ED42FF" w:rsidRPr="00690C6D" w:rsidRDefault="00ED42FF" w:rsidP="001661EE">
      <w:pPr>
        <w:spacing w:line="240" w:lineRule="auto"/>
        <w:ind w:left="709"/>
        <w:jc w:val="center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BA2BB0" w:rsidRPr="00690C6D" w:rsidRDefault="00B5678B" w:rsidP="005F2B30">
      <w:pPr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7</w:t>
      </w:r>
      <w:proofErr w:type="gramEnd"/>
      <w:r w:rsidR="005F2B30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  OUVIDORIA EM NÚMEROS </w:t>
      </w:r>
    </w:p>
    <w:p w:rsidR="00B225BF" w:rsidRPr="00690C6D" w:rsidRDefault="00B225BF" w:rsidP="00ED42FF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 Tribunal de Justiça Militar de Minas Gerais instituiu a Ouvidoria </w:t>
      </w:r>
      <w:proofErr w:type="gramStart"/>
      <w:r w:rsidRPr="00690C6D">
        <w:rPr>
          <w:rFonts w:ascii="Arial" w:hAnsi="Arial" w:cs="Arial"/>
          <w:sz w:val="32"/>
          <w:szCs w:val="32"/>
        </w:rPr>
        <w:t>da Justiça Militar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</w:t>
      </w:r>
      <w:r w:rsidR="00BD7084" w:rsidRPr="00690C6D">
        <w:rPr>
          <w:rFonts w:ascii="Arial" w:hAnsi="Arial" w:cs="Arial"/>
          <w:sz w:val="32"/>
          <w:szCs w:val="32"/>
        </w:rPr>
        <w:t>por meio</w:t>
      </w:r>
      <w:r w:rsidRPr="00690C6D">
        <w:rPr>
          <w:rFonts w:ascii="Arial" w:hAnsi="Arial" w:cs="Arial"/>
          <w:sz w:val="32"/>
          <w:szCs w:val="32"/>
        </w:rPr>
        <w:t xml:space="preserve"> da Resolução n. 80/2009 do TJMMG</w:t>
      </w:r>
      <w:r w:rsidR="009402FD" w:rsidRPr="00690C6D">
        <w:rPr>
          <w:rFonts w:ascii="Arial" w:hAnsi="Arial" w:cs="Arial"/>
          <w:sz w:val="32"/>
          <w:szCs w:val="32"/>
        </w:rPr>
        <w:t>.</w:t>
      </w:r>
      <w:r w:rsidR="00C61430" w:rsidRPr="00690C6D">
        <w:rPr>
          <w:rFonts w:ascii="Arial" w:hAnsi="Arial" w:cs="Arial"/>
          <w:sz w:val="32"/>
          <w:szCs w:val="32"/>
        </w:rPr>
        <w:t xml:space="preserve"> </w:t>
      </w:r>
      <w:r w:rsidR="009402FD" w:rsidRPr="00690C6D">
        <w:rPr>
          <w:rFonts w:ascii="Arial" w:hAnsi="Arial" w:cs="Arial"/>
          <w:sz w:val="32"/>
          <w:szCs w:val="32"/>
        </w:rPr>
        <w:t>Atualmente</w:t>
      </w:r>
      <w:r w:rsidR="00ED42FF" w:rsidRPr="00690C6D">
        <w:rPr>
          <w:rFonts w:ascii="Arial" w:hAnsi="Arial" w:cs="Arial"/>
          <w:sz w:val="32"/>
          <w:szCs w:val="32"/>
        </w:rPr>
        <w:t>, a Ouvidoria</w:t>
      </w:r>
      <w:r w:rsidR="00C61430" w:rsidRPr="00690C6D">
        <w:rPr>
          <w:rFonts w:ascii="Arial" w:hAnsi="Arial" w:cs="Arial"/>
          <w:sz w:val="32"/>
          <w:szCs w:val="32"/>
        </w:rPr>
        <w:t xml:space="preserve"> é regida pela Resolução TJMMG n. 175</w:t>
      </w:r>
      <w:r w:rsidR="009402FD" w:rsidRPr="00690C6D">
        <w:rPr>
          <w:rFonts w:ascii="Arial" w:hAnsi="Arial" w:cs="Arial"/>
          <w:sz w:val="32"/>
          <w:szCs w:val="32"/>
        </w:rPr>
        <w:t>/2016</w:t>
      </w:r>
      <w:r w:rsidRPr="00690C6D">
        <w:rPr>
          <w:rFonts w:ascii="Arial" w:hAnsi="Arial" w:cs="Arial"/>
          <w:sz w:val="32"/>
          <w:szCs w:val="32"/>
        </w:rPr>
        <w:t xml:space="preserve"> e</w:t>
      </w:r>
      <w:r w:rsidR="00ED42FF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desde então</w:t>
      </w:r>
      <w:r w:rsidR="00ED42FF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vem trabalhando para melhorar o atendimento aos jurisdicionados, servidores e cidadãos, visando sempre </w:t>
      </w:r>
      <w:r w:rsidR="00BD7084" w:rsidRPr="00690C6D">
        <w:rPr>
          <w:rFonts w:ascii="Arial" w:hAnsi="Arial" w:cs="Arial"/>
          <w:sz w:val="32"/>
          <w:szCs w:val="32"/>
        </w:rPr>
        <w:t>à</w:t>
      </w:r>
      <w:r w:rsidRPr="00690C6D">
        <w:rPr>
          <w:rFonts w:ascii="Arial" w:hAnsi="Arial" w:cs="Arial"/>
          <w:sz w:val="32"/>
          <w:szCs w:val="32"/>
        </w:rPr>
        <w:t xml:space="preserve"> publicidade e</w:t>
      </w:r>
      <w:r w:rsidR="00BD7084" w:rsidRPr="00690C6D">
        <w:rPr>
          <w:rFonts w:ascii="Arial" w:hAnsi="Arial" w:cs="Arial"/>
          <w:sz w:val="32"/>
          <w:szCs w:val="32"/>
        </w:rPr>
        <w:t xml:space="preserve"> à</w:t>
      </w:r>
      <w:r w:rsidRPr="00690C6D">
        <w:rPr>
          <w:rFonts w:ascii="Arial" w:hAnsi="Arial" w:cs="Arial"/>
          <w:sz w:val="32"/>
          <w:szCs w:val="32"/>
        </w:rPr>
        <w:t xml:space="preserve"> transparência </w:t>
      </w:r>
      <w:r w:rsidR="00BE358F" w:rsidRPr="00690C6D">
        <w:rPr>
          <w:rFonts w:ascii="Arial" w:hAnsi="Arial" w:cs="Arial"/>
          <w:sz w:val="32"/>
          <w:szCs w:val="32"/>
        </w:rPr>
        <w:t>das</w:t>
      </w:r>
      <w:r w:rsidRPr="00690C6D">
        <w:rPr>
          <w:rFonts w:ascii="Arial" w:hAnsi="Arial" w:cs="Arial"/>
          <w:sz w:val="32"/>
          <w:szCs w:val="32"/>
        </w:rPr>
        <w:t xml:space="preserve"> atividades realizadas</w:t>
      </w:r>
      <w:r w:rsidR="00BE358F" w:rsidRPr="00690C6D">
        <w:rPr>
          <w:rFonts w:ascii="Arial" w:hAnsi="Arial" w:cs="Arial"/>
          <w:sz w:val="32"/>
          <w:szCs w:val="32"/>
        </w:rPr>
        <w:t xml:space="preserve"> e dos serviços prestados. </w:t>
      </w:r>
    </w:p>
    <w:p w:rsidR="00ED42FF" w:rsidRPr="00690C6D" w:rsidRDefault="00ED42FF" w:rsidP="00ED42FF">
      <w:pPr>
        <w:spacing w:after="0"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BE358F" w:rsidRPr="00690C6D" w:rsidRDefault="009F13D2" w:rsidP="00ED42FF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</w:t>
      </w:r>
      <w:r w:rsidR="00DC7BEB" w:rsidRPr="00690C6D">
        <w:rPr>
          <w:rFonts w:ascii="Arial" w:hAnsi="Arial" w:cs="Arial"/>
          <w:sz w:val="32"/>
          <w:szCs w:val="32"/>
        </w:rPr>
        <w:t xml:space="preserve"> Ouvidoria do TJMMG vem por meio deste relatório dar publicidade </w:t>
      </w:r>
      <w:r w:rsidR="00ED42FF" w:rsidRPr="00690C6D">
        <w:rPr>
          <w:rFonts w:ascii="Arial" w:hAnsi="Arial" w:cs="Arial"/>
          <w:sz w:val="32"/>
          <w:szCs w:val="32"/>
        </w:rPr>
        <w:t>a</w:t>
      </w:r>
      <w:r w:rsidR="00DC7BEB" w:rsidRPr="00690C6D">
        <w:rPr>
          <w:rFonts w:ascii="Arial" w:hAnsi="Arial" w:cs="Arial"/>
          <w:sz w:val="32"/>
          <w:szCs w:val="32"/>
        </w:rPr>
        <w:t xml:space="preserve">os dados estatísticos acerca das manifestações recebidas, </w:t>
      </w:r>
      <w:r w:rsidR="00DB2584">
        <w:rPr>
          <w:rFonts w:ascii="Arial" w:hAnsi="Arial" w:cs="Arial"/>
          <w:sz w:val="32"/>
          <w:szCs w:val="32"/>
        </w:rPr>
        <w:t xml:space="preserve">do </w:t>
      </w:r>
      <w:r w:rsidR="00DC7BEB" w:rsidRPr="00690C6D">
        <w:rPr>
          <w:rFonts w:ascii="Arial" w:hAnsi="Arial" w:cs="Arial"/>
          <w:sz w:val="32"/>
          <w:szCs w:val="32"/>
        </w:rPr>
        <w:t>tempo</w:t>
      </w:r>
      <w:r w:rsidR="000D0560" w:rsidRPr="00690C6D">
        <w:rPr>
          <w:rFonts w:ascii="Arial" w:hAnsi="Arial" w:cs="Arial"/>
          <w:sz w:val="32"/>
          <w:szCs w:val="32"/>
        </w:rPr>
        <w:t xml:space="preserve"> de</w:t>
      </w:r>
      <w:r w:rsidR="00DC7BEB" w:rsidRPr="00690C6D">
        <w:rPr>
          <w:rFonts w:ascii="Arial" w:hAnsi="Arial" w:cs="Arial"/>
          <w:sz w:val="32"/>
          <w:szCs w:val="32"/>
        </w:rPr>
        <w:t xml:space="preserve"> resolução</w:t>
      </w:r>
      <w:r w:rsidR="000D0560" w:rsidRPr="00690C6D">
        <w:rPr>
          <w:rFonts w:ascii="Arial" w:hAnsi="Arial" w:cs="Arial"/>
          <w:sz w:val="32"/>
          <w:szCs w:val="32"/>
        </w:rPr>
        <w:t xml:space="preserve"> das demandas</w:t>
      </w:r>
      <w:r w:rsidR="00DC7BEB" w:rsidRPr="00690C6D">
        <w:rPr>
          <w:rFonts w:ascii="Arial" w:hAnsi="Arial" w:cs="Arial"/>
          <w:sz w:val="32"/>
          <w:szCs w:val="32"/>
        </w:rPr>
        <w:t xml:space="preserve"> e </w:t>
      </w:r>
      <w:r w:rsidR="00DB2584">
        <w:rPr>
          <w:rFonts w:ascii="Arial" w:hAnsi="Arial" w:cs="Arial"/>
          <w:sz w:val="32"/>
          <w:szCs w:val="32"/>
        </w:rPr>
        <w:t xml:space="preserve">das </w:t>
      </w:r>
      <w:r w:rsidR="00DC7BEB" w:rsidRPr="00690C6D">
        <w:rPr>
          <w:rFonts w:ascii="Arial" w:hAnsi="Arial" w:cs="Arial"/>
          <w:sz w:val="32"/>
          <w:szCs w:val="32"/>
        </w:rPr>
        <w:t xml:space="preserve">providências adotadas. </w:t>
      </w:r>
    </w:p>
    <w:p w:rsidR="00ED42FF" w:rsidRPr="00690C6D" w:rsidRDefault="00ED42FF" w:rsidP="00ED42FF">
      <w:pPr>
        <w:spacing w:after="0"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5A6170" w:rsidRPr="00690C6D" w:rsidRDefault="00B51533" w:rsidP="00ED42FF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Durante um ano de intenso trabalho no</w:t>
      </w:r>
      <w:r w:rsidR="005A6170" w:rsidRPr="00690C6D">
        <w:rPr>
          <w:rFonts w:ascii="Arial" w:hAnsi="Arial" w:cs="Arial"/>
          <w:sz w:val="32"/>
          <w:szCs w:val="32"/>
        </w:rPr>
        <w:t>s</w:t>
      </w:r>
      <w:r w:rsidRPr="00690C6D">
        <w:rPr>
          <w:rFonts w:ascii="Arial" w:hAnsi="Arial" w:cs="Arial"/>
          <w:sz w:val="32"/>
          <w:szCs w:val="32"/>
        </w:rPr>
        <w:t xml:space="preserve"> atendimentos às demandas dos cidadãos, ressaltamos </w:t>
      </w:r>
      <w:r w:rsidR="005A6170" w:rsidRPr="00690C6D">
        <w:rPr>
          <w:rFonts w:ascii="Arial" w:hAnsi="Arial" w:cs="Arial"/>
          <w:sz w:val="32"/>
          <w:szCs w:val="32"/>
        </w:rPr>
        <w:t xml:space="preserve">um notável crescimento no número de demandas registradas e respondidas pela Ouvidoria, efetuadas por diversos setores dentro e fora do Tribunal. </w:t>
      </w:r>
    </w:p>
    <w:p w:rsidR="00ED42FF" w:rsidRPr="00690C6D" w:rsidRDefault="00ED42FF" w:rsidP="00ED42FF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ED42FF" w:rsidRPr="00690C6D" w:rsidRDefault="00ED42FF" w:rsidP="00ED42FF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Assim, no </w:t>
      </w:r>
      <w:r w:rsidRPr="00690C6D">
        <w:rPr>
          <w:rFonts w:ascii="Arial" w:hAnsi="Arial" w:cs="Arial"/>
          <w:b/>
          <w:sz w:val="32"/>
          <w:szCs w:val="32"/>
        </w:rPr>
        <w:t>período de referência de março de 2018 a março de 2019</w:t>
      </w:r>
      <w:r w:rsidRPr="00690C6D">
        <w:rPr>
          <w:rFonts w:ascii="Arial" w:hAnsi="Arial" w:cs="Arial"/>
          <w:sz w:val="32"/>
          <w:szCs w:val="32"/>
        </w:rPr>
        <w:t xml:space="preserve">, foi registrado um </w:t>
      </w:r>
      <w:r w:rsidRPr="00690C6D">
        <w:rPr>
          <w:rFonts w:ascii="Arial" w:hAnsi="Arial" w:cs="Arial"/>
          <w:b/>
          <w:sz w:val="32"/>
          <w:szCs w:val="32"/>
        </w:rPr>
        <w:t>total de 201 demandas.</w:t>
      </w:r>
    </w:p>
    <w:p w:rsidR="004B74BD" w:rsidRPr="00690C6D" w:rsidRDefault="004B74BD" w:rsidP="005A6170">
      <w:pPr>
        <w:ind w:firstLine="708"/>
        <w:jc w:val="both"/>
        <w:rPr>
          <w:rFonts w:ascii="Arial" w:hAnsi="Arial" w:cs="Arial"/>
          <w:b/>
          <w:sz w:val="34"/>
          <w:szCs w:val="34"/>
        </w:rPr>
      </w:pPr>
    </w:p>
    <w:p w:rsidR="000D0560" w:rsidRPr="00690C6D" w:rsidRDefault="000D0560" w:rsidP="00B225BF">
      <w:pPr>
        <w:ind w:firstLine="708"/>
        <w:jc w:val="both"/>
        <w:rPr>
          <w:rFonts w:ascii="Arial" w:hAnsi="Arial" w:cs="Arial"/>
          <w:color w:val="FF0000"/>
          <w:sz w:val="34"/>
          <w:szCs w:val="34"/>
        </w:rPr>
      </w:pPr>
    </w:p>
    <w:p w:rsidR="00FA3C81" w:rsidRPr="00690C6D" w:rsidRDefault="00FA3C81" w:rsidP="00B225BF">
      <w:pPr>
        <w:ind w:firstLine="708"/>
        <w:jc w:val="both"/>
        <w:rPr>
          <w:rFonts w:ascii="Arial" w:hAnsi="Arial" w:cs="Arial"/>
          <w:color w:val="FF0000"/>
          <w:sz w:val="34"/>
          <w:szCs w:val="34"/>
        </w:rPr>
      </w:pPr>
    </w:p>
    <w:p w:rsidR="00324F03" w:rsidRPr="00690C6D" w:rsidRDefault="00324F03" w:rsidP="00B225BF">
      <w:pPr>
        <w:ind w:firstLine="708"/>
        <w:jc w:val="both"/>
        <w:rPr>
          <w:rFonts w:ascii="Arial" w:hAnsi="Arial" w:cs="Arial"/>
          <w:b/>
          <w:color w:val="FF0000"/>
          <w:sz w:val="34"/>
          <w:szCs w:val="34"/>
        </w:rPr>
      </w:pPr>
    </w:p>
    <w:p w:rsidR="00FA3C81" w:rsidRDefault="00FA3C81" w:rsidP="00B225BF">
      <w:pPr>
        <w:ind w:firstLine="708"/>
        <w:jc w:val="both"/>
        <w:rPr>
          <w:rFonts w:ascii="Arial" w:hAnsi="Arial" w:cs="Arial"/>
          <w:b/>
          <w:color w:val="FF0000"/>
          <w:sz w:val="34"/>
          <w:szCs w:val="34"/>
        </w:rPr>
      </w:pPr>
    </w:p>
    <w:p w:rsidR="003D2557" w:rsidRDefault="003D2557" w:rsidP="00B225BF">
      <w:pPr>
        <w:ind w:firstLine="708"/>
        <w:jc w:val="both"/>
        <w:rPr>
          <w:rFonts w:ascii="Arial" w:hAnsi="Arial" w:cs="Arial"/>
          <w:b/>
          <w:color w:val="FF0000"/>
          <w:sz w:val="34"/>
          <w:szCs w:val="34"/>
        </w:rPr>
      </w:pPr>
    </w:p>
    <w:p w:rsidR="00BD4C32" w:rsidRDefault="00BD4C32" w:rsidP="00B225BF">
      <w:pPr>
        <w:ind w:firstLine="708"/>
        <w:jc w:val="both"/>
        <w:rPr>
          <w:rFonts w:ascii="Arial" w:hAnsi="Arial" w:cs="Arial"/>
          <w:b/>
          <w:color w:val="FF0000"/>
          <w:sz w:val="34"/>
          <w:szCs w:val="34"/>
        </w:rPr>
      </w:pPr>
    </w:p>
    <w:p w:rsidR="003D2557" w:rsidRPr="00690C6D" w:rsidRDefault="003D2557" w:rsidP="00B225BF">
      <w:pPr>
        <w:ind w:firstLine="708"/>
        <w:jc w:val="both"/>
        <w:rPr>
          <w:rFonts w:ascii="Arial" w:hAnsi="Arial" w:cs="Arial"/>
          <w:b/>
          <w:color w:val="FF0000"/>
          <w:sz w:val="34"/>
          <w:szCs w:val="34"/>
        </w:rPr>
      </w:pPr>
    </w:p>
    <w:p w:rsidR="0093681F" w:rsidRPr="00690C6D" w:rsidRDefault="00FA3C81" w:rsidP="00B020B5">
      <w:pPr>
        <w:spacing w:after="120"/>
        <w:ind w:firstLine="709"/>
        <w:jc w:val="both"/>
        <w:rPr>
          <w:rFonts w:ascii="Arial" w:hAnsi="Arial" w:cs="Arial"/>
          <w:b/>
          <w:color w:val="FF0000"/>
          <w:sz w:val="34"/>
          <w:szCs w:val="34"/>
        </w:rPr>
      </w:pPr>
      <w:r w:rsidRPr="00690C6D">
        <w:rPr>
          <w:rFonts w:ascii="Arial" w:hAnsi="Arial" w:cs="Arial"/>
          <w:b/>
          <w:noProof/>
          <w:sz w:val="34"/>
          <w:szCs w:val="34"/>
          <w:lang w:eastAsia="pt-BR"/>
        </w:rPr>
        <w:drawing>
          <wp:inline distT="0" distB="0" distL="0" distR="0" wp14:anchorId="068CF3AD" wp14:editId="686CD8A3">
            <wp:extent cx="5003321" cy="3441940"/>
            <wp:effectExtent l="0" t="0" r="26035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0560" w:rsidRPr="00690C6D" w:rsidRDefault="00550416" w:rsidP="00550416">
      <w:pPr>
        <w:spacing w:after="0" w:line="240" w:lineRule="auto"/>
        <w:ind w:firstLine="708"/>
        <w:jc w:val="center"/>
        <w:rPr>
          <w:rFonts w:ascii="Arial" w:hAnsi="Arial" w:cs="Arial"/>
          <w:b/>
          <w:szCs w:val="34"/>
        </w:rPr>
      </w:pPr>
      <w:r w:rsidRPr="00690C6D">
        <w:rPr>
          <w:rFonts w:ascii="Arial" w:hAnsi="Arial" w:cs="Arial"/>
          <w:b/>
          <w:szCs w:val="34"/>
        </w:rPr>
        <w:t xml:space="preserve">Gráfico </w:t>
      </w:r>
      <w:proofErr w:type="gramStart"/>
      <w:r w:rsidRPr="00690C6D">
        <w:rPr>
          <w:rFonts w:ascii="Arial" w:hAnsi="Arial" w:cs="Arial"/>
          <w:b/>
          <w:szCs w:val="34"/>
        </w:rPr>
        <w:t>1</w:t>
      </w:r>
      <w:proofErr w:type="gramEnd"/>
    </w:p>
    <w:p w:rsidR="00550416" w:rsidRPr="00690C6D" w:rsidRDefault="00550416" w:rsidP="00B225BF">
      <w:pPr>
        <w:ind w:firstLine="708"/>
        <w:jc w:val="both"/>
        <w:rPr>
          <w:rFonts w:ascii="Arial" w:hAnsi="Arial" w:cs="Arial"/>
          <w:b/>
          <w:color w:val="C0504D" w:themeColor="accent2"/>
          <w:sz w:val="44"/>
          <w:szCs w:val="44"/>
          <w:u w:val="single"/>
        </w:rPr>
      </w:pPr>
    </w:p>
    <w:p w:rsidR="000D0560" w:rsidRPr="00690C6D" w:rsidRDefault="00B5678B" w:rsidP="00690C6D">
      <w:pPr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C0504D" w:themeColor="accent2"/>
          <w:sz w:val="44"/>
          <w:szCs w:val="44"/>
        </w:rPr>
        <w:t>7</w:t>
      </w:r>
      <w:r w:rsidR="001661EE">
        <w:rPr>
          <w:rFonts w:ascii="Arial" w:hAnsi="Arial" w:cs="Arial"/>
          <w:b/>
          <w:color w:val="C0504D" w:themeColor="accent2"/>
          <w:sz w:val="44"/>
          <w:szCs w:val="44"/>
        </w:rPr>
        <w:t>.1</w:t>
      </w:r>
      <w:proofErr w:type="gramStart"/>
      <w:r w:rsidR="001661EE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proofErr w:type="gramEnd"/>
      <w:r w:rsidR="0055247A" w:rsidRPr="00690C6D">
        <w:rPr>
          <w:rFonts w:ascii="Arial" w:hAnsi="Arial" w:cs="Arial"/>
          <w:b/>
          <w:color w:val="C0504D" w:themeColor="accent2"/>
          <w:sz w:val="44"/>
          <w:szCs w:val="44"/>
        </w:rPr>
        <w:t xml:space="preserve">Origem da demanda </w:t>
      </w:r>
    </w:p>
    <w:p w:rsidR="00B225BF" w:rsidRDefault="00A14C3E" w:rsidP="001661EE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N</w:t>
      </w:r>
      <w:r w:rsidR="00550416" w:rsidRPr="00690C6D">
        <w:rPr>
          <w:rFonts w:ascii="Arial" w:hAnsi="Arial" w:cs="Arial"/>
          <w:sz w:val="32"/>
          <w:szCs w:val="32"/>
        </w:rPr>
        <w:t xml:space="preserve">o Gráfico </w:t>
      </w:r>
      <w:proofErr w:type="gramStart"/>
      <w:r w:rsidR="00550416" w:rsidRPr="00690C6D">
        <w:rPr>
          <w:rFonts w:ascii="Arial" w:hAnsi="Arial" w:cs="Arial"/>
          <w:sz w:val="32"/>
          <w:szCs w:val="32"/>
        </w:rPr>
        <w:t>2</w:t>
      </w:r>
      <w:proofErr w:type="gramEnd"/>
      <w:r w:rsidR="00550416" w:rsidRPr="00690C6D">
        <w:rPr>
          <w:rFonts w:ascii="Arial" w:hAnsi="Arial" w:cs="Arial"/>
          <w:sz w:val="32"/>
          <w:szCs w:val="32"/>
        </w:rPr>
        <w:t xml:space="preserve">, </w:t>
      </w:r>
      <w:r w:rsidRPr="00690C6D">
        <w:rPr>
          <w:rFonts w:ascii="Arial" w:hAnsi="Arial" w:cs="Arial"/>
          <w:sz w:val="32"/>
          <w:szCs w:val="32"/>
        </w:rPr>
        <w:t xml:space="preserve">a representação mostra qual meio de acesso </w:t>
      </w:r>
      <w:r w:rsidR="007D75A3" w:rsidRPr="00690C6D">
        <w:rPr>
          <w:rFonts w:ascii="Arial" w:hAnsi="Arial" w:cs="Arial"/>
          <w:sz w:val="32"/>
          <w:szCs w:val="32"/>
        </w:rPr>
        <w:t xml:space="preserve">foi </w:t>
      </w:r>
      <w:r w:rsidR="00550416" w:rsidRPr="00690C6D">
        <w:rPr>
          <w:rFonts w:ascii="Arial" w:hAnsi="Arial" w:cs="Arial"/>
          <w:sz w:val="32"/>
          <w:szCs w:val="32"/>
        </w:rPr>
        <w:t xml:space="preserve">o mais </w:t>
      </w:r>
      <w:r w:rsidRPr="00690C6D">
        <w:rPr>
          <w:rFonts w:ascii="Arial" w:hAnsi="Arial" w:cs="Arial"/>
          <w:sz w:val="32"/>
          <w:szCs w:val="32"/>
        </w:rPr>
        <w:t>escolhido pelo ci</w:t>
      </w:r>
      <w:r w:rsidR="007D75A3" w:rsidRPr="00690C6D">
        <w:rPr>
          <w:rFonts w:ascii="Arial" w:hAnsi="Arial" w:cs="Arial"/>
          <w:sz w:val="32"/>
          <w:szCs w:val="32"/>
        </w:rPr>
        <w:t xml:space="preserve">dadão, entre as </w:t>
      </w:r>
      <w:r w:rsidR="00550416" w:rsidRPr="00690C6D">
        <w:rPr>
          <w:rFonts w:ascii="Arial" w:hAnsi="Arial" w:cs="Arial"/>
          <w:sz w:val="32"/>
          <w:szCs w:val="32"/>
        </w:rPr>
        <w:t>form</w:t>
      </w:r>
      <w:r w:rsidR="007D75A3" w:rsidRPr="00690C6D">
        <w:rPr>
          <w:rFonts w:ascii="Arial" w:hAnsi="Arial" w:cs="Arial"/>
          <w:sz w:val="32"/>
          <w:szCs w:val="32"/>
        </w:rPr>
        <w:t>as</w:t>
      </w:r>
      <w:r w:rsidR="00550416" w:rsidRPr="00690C6D">
        <w:rPr>
          <w:rFonts w:ascii="Arial" w:hAnsi="Arial" w:cs="Arial"/>
          <w:sz w:val="32"/>
          <w:szCs w:val="32"/>
        </w:rPr>
        <w:t xml:space="preserve"> de atendimento </w:t>
      </w:r>
      <w:r w:rsidR="007D75A3" w:rsidRPr="00690C6D">
        <w:rPr>
          <w:rFonts w:ascii="Arial" w:hAnsi="Arial" w:cs="Arial"/>
          <w:sz w:val="32"/>
          <w:szCs w:val="32"/>
        </w:rPr>
        <w:t>para ingress</w:t>
      </w:r>
      <w:r w:rsidR="001661EE">
        <w:rPr>
          <w:rFonts w:ascii="Arial" w:hAnsi="Arial" w:cs="Arial"/>
          <w:sz w:val="32"/>
          <w:szCs w:val="32"/>
        </w:rPr>
        <w:t>o</w:t>
      </w:r>
      <w:r w:rsidR="007D75A3" w:rsidRPr="00690C6D">
        <w:rPr>
          <w:rFonts w:ascii="Arial" w:hAnsi="Arial" w:cs="Arial"/>
          <w:sz w:val="32"/>
          <w:szCs w:val="32"/>
        </w:rPr>
        <w:t xml:space="preserve"> </w:t>
      </w:r>
      <w:r w:rsidR="001661EE">
        <w:rPr>
          <w:rFonts w:ascii="Arial" w:hAnsi="Arial" w:cs="Arial"/>
          <w:sz w:val="32"/>
          <w:szCs w:val="32"/>
        </w:rPr>
        <w:t>d</w:t>
      </w:r>
      <w:r w:rsidR="007D75A3" w:rsidRPr="00690C6D">
        <w:rPr>
          <w:rFonts w:ascii="Arial" w:hAnsi="Arial" w:cs="Arial"/>
          <w:sz w:val="32"/>
          <w:szCs w:val="32"/>
        </w:rPr>
        <w:t xml:space="preserve">a demanda </w:t>
      </w:r>
      <w:r w:rsidRPr="00690C6D">
        <w:rPr>
          <w:rFonts w:ascii="Arial" w:hAnsi="Arial" w:cs="Arial"/>
          <w:sz w:val="32"/>
          <w:szCs w:val="32"/>
        </w:rPr>
        <w:t>na Ouvidoria do TJMMG.</w:t>
      </w:r>
    </w:p>
    <w:p w:rsidR="001661EE" w:rsidRPr="001661EE" w:rsidRDefault="001661EE" w:rsidP="001661EE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324F03" w:rsidRPr="00690C6D" w:rsidRDefault="00D71BDE" w:rsidP="001661EE">
      <w:pPr>
        <w:spacing w:after="0" w:line="240" w:lineRule="auto"/>
        <w:ind w:firstLine="1134"/>
        <w:jc w:val="both"/>
        <w:rPr>
          <w:rFonts w:ascii="Arial" w:hAnsi="Arial" w:cs="Arial"/>
          <w:sz w:val="34"/>
          <w:szCs w:val="34"/>
        </w:rPr>
      </w:pPr>
      <w:r w:rsidRPr="00690C6D">
        <w:rPr>
          <w:rFonts w:ascii="Arial" w:hAnsi="Arial" w:cs="Arial"/>
          <w:sz w:val="32"/>
          <w:szCs w:val="32"/>
        </w:rPr>
        <w:t>Conforme os dados apresentados</w:t>
      </w:r>
      <w:r w:rsidR="00550416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o canal mais rápido e com maior n</w:t>
      </w:r>
      <w:r w:rsidR="00550416" w:rsidRPr="00690C6D">
        <w:rPr>
          <w:rFonts w:ascii="Arial" w:hAnsi="Arial" w:cs="Arial"/>
          <w:sz w:val="32"/>
          <w:szCs w:val="32"/>
        </w:rPr>
        <w:t>ú</w:t>
      </w:r>
      <w:r w:rsidRPr="00690C6D">
        <w:rPr>
          <w:rFonts w:ascii="Arial" w:hAnsi="Arial" w:cs="Arial"/>
          <w:sz w:val="32"/>
          <w:szCs w:val="32"/>
        </w:rPr>
        <w:t xml:space="preserve">mero de </w:t>
      </w:r>
      <w:r w:rsidR="0045758F" w:rsidRPr="00690C6D">
        <w:rPr>
          <w:rFonts w:ascii="Arial" w:hAnsi="Arial" w:cs="Arial"/>
          <w:sz w:val="32"/>
          <w:szCs w:val="32"/>
        </w:rPr>
        <w:t>demandas</w:t>
      </w:r>
      <w:r w:rsidRPr="00690C6D">
        <w:rPr>
          <w:rFonts w:ascii="Arial" w:hAnsi="Arial" w:cs="Arial"/>
          <w:sz w:val="32"/>
          <w:szCs w:val="32"/>
        </w:rPr>
        <w:t xml:space="preserve"> foi o </w:t>
      </w:r>
      <w:r w:rsidR="00550416" w:rsidRPr="00690C6D">
        <w:rPr>
          <w:rFonts w:ascii="Arial" w:hAnsi="Arial" w:cs="Arial"/>
          <w:sz w:val="32"/>
          <w:szCs w:val="32"/>
        </w:rPr>
        <w:t>“Fale com a Ouvidoria</w:t>
      </w:r>
      <w:r w:rsidR="0045758F" w:rsidRPr="00690C6D">
        <w:rPr>
          <w:rFonts w:ascii="Arial" w:hAnsi="Arial" w:cs="Arial"/>
          <w:sz w:val="32"/>
          <w:szCs w:val="32"/>
        </w:rPr>
        <w:t xml:space="preserve"> – Telefone”</w:t>
      </w:r>
      <w:r w:rsidR="00550416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45758F" w:rsidRPr="00690C6D">
        <w:rPr>
          <w:rFonts w:ascii="Arial" w:hAnsi="Arial" w:cs="Arial"/>
          <w:sz w:val="32"/>
          <w:szCs w:val="32"/>
        </w:rPr>
        <w:t>central de atendimento</w:t>
      </w:r>
      <w:r w:rsidRPr="00690C6D">
        <w:rPr>
          <w:rFonts w:ascii="Arial" w:hAnsi="Arial" w:cs="Arial"/>
          <w:sz w:val="32"/>
          <w:szCs w:val="32"/>
        </w:rPr>
        <w:t xml:space="preserve"> do TJMMG</w:t>
      </w:r>
      <w:r w:rsidRPr="00690C6D">
        <w:rPr>
          <w:rFonts w:ascii="Arial" w:hAnsi="Arial" w:cs="Arial"/>
          <w:sz w:val="34"/>
          <w:szCs w:val="34"/>
        </w:rPr>
        <w:t xml:space="preserve">. </w:t>
      </w:r>
    </w:p>
    <w:p w:rsidR="00324F03" w:rsidRPr="00690C6D" w:rsidRDefault="00324F03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24F03" w:rsidRPr="00690C6D" w:rsidRDefault="00324F03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C61430" w:rsidRDefault="00C61430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BD4C32" w:rsidRDefault="00BD4C32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D2557" w:rsidRDefault="003D2557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D2557" w:rsidRPr="00690C6D" w:rsidRDefault="003D2557" w:rsidP="00B225BF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D10872" w:rsidRPr="00690C6D" w:rsidRDefault="0072271F" w:rsidP="000911A0">
      <w:pPr>
        <w:spacing w:after="0" w:line="240" w:lineRule="auto"/>
        <w:ind w:firstLine="426"/>
        <w:rPr>
          <w:rFonts w:ascii="Arial" w:hAnsi="Arial" w:cs="Arial"/>
          <w:b/>
          <w:sz w:val="40"/>
          <w:szCs w:val="40"/>
        </w:rPr>
      </w:pPr>
      <w:r w:rsidRPr="00690C6D"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 wp14:anchorId="4CC0ED44" wp14:editId="205B33CE">
            <wp:extent cx="4727276" cy="3243532"/>
            <wp:effectExtent l="0" t="0" r="1651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0416" w:rsidRPr="00690C6D" w:rsidRDefault="00550416" w:rsidP="00550416">
      <w:pPr>
        <w:spacing w:after="0" w:line="240" w:lineRule="auto"/>
        <w:ind w:firstLine="708"/>
        <w:jc w:val="center"/>
        <w:rPr>
          <w:rFonts w:ascii="Arial" w:hAnsi="Arial" w:cs="Arial"/>
          <w:b/>
          <w:szCs w:val="34"/>
        </w:rPr>
      </w:pPr>
      <w:r w:rsidRPr="00690C6D">
        <w:rPr>
          <w:rFonts w:ascii="Arial" w:hAnsi="Arial" w:cs="Arial"/>
          <w:b/>
          <w:szCs w:val="34"/>
        </w:rPr>
        <w:t xml:space="preserve">Gráfico </w:t>
      </w:r>
      <w:proofErr w:type="gramStart"/>
      <w:r w:rsidRPr="00690C6D">
        <w:rPr>
          <w:rFonts w:ascii="Arial" w:hAnsi="Arial" w:cs="Arial"/>
          <w:b/>
          <w:szCs w:val="34"/>
        </w:rPr>
        <w:t>2</w:t>
      </w:r>
      <w:proofErr w:type="gramEnd"/>
    </w:p>
    <w:p w:rsidR="00D10872" w:rsidRPr="00690C6D" w:rsidRDefault="00D10872" w:rsidP="00EA3F87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324F03" w:rsidRPr="001661EE" w:rsidRDefault="00DB2584" w:rsidP="001661EE">
      <w:pPr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color w:val="C0504D" w:themeColor="accent2"/>
          <w:sz w:val="44"/>
          <w:szCs w:val="44"/>
        </w:rPr>
        <w:t>7</w:t>
      </w:r>
      <w:r w:rsidR="001661EE">
        <w:rPr>
          <w:rFonts w:ascii="Arial" w:hAnsi="Arial" w:cs="Arial"/>
          <w:b/>
          <w:color w:val="C0504D" w:themeColor="accent2"/>
          <w:sz w:val="44"/>
          <w:szCs w:val="44"/>
        </w:rPr>
        <w:t>.2</w:t>
      </w:r>
      <w:proofErr w:type="gramStart"/>
      <w:r w:rsidR="001661EE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proofErr w:type="gramEnd"/>
      <w:r w:rsidR="00324F03" w:rsidRPr="001661EE">
        <w:rPr>
          <w:rFonts w:ascii="Arial" w:hAnsi="Arial" w:cs="Arial"/>
          <w:b/>
          <w:color w:val="C0504D" w:themeColor="accent2"/>
          <w:sz w:val="44"/>
          <w:szCs w:val="44"/>
        </w:rPr>
        <w:t>T</w:t>
      </w:r>
      <w:r w:rsidR="00A14C3E" w:rsidRPr="001661EE">
        <w:rPr>
          <w:rFonts w:ascii="Arial" w:hAnsi="Arial" w:cs="Arial"/>
          <w:b/>
          <w:color w:val="C0504D" w:themeColor="accent2"/>
          <w:sz w:val="44"/>
          <w:szCs w:val="44"/>
        </w:rPr>
        <w:t xml:space="preserve">ipo </w:t>
      </w:r>
      <w:r w:rsidR="001661EE" w:rsidRPr="001661EE">
        <w:rPr>
          <w:rFonts w:ascii="Arial" w:hAnsi="Arial" w:cs="Arial"/>
          <w:b/>
          <w:color w:val="C0504D" w:themeColor="accent2"/>
          <w:sz w:val="44"/>
          <w:szCs w:val="44"/>
        </w:rPr>
        <w:t xml:space="preserve">ou classificação </w:t>
      </w:r>
      <w:r w:rsidR="00A14C3E" w:rsidRPr="001661EE">
        <w:rPr>
          <w:rFonts w:ascii="Arial" w:hAnsi="Arial" w:cs="Arial"/>
          <w:b/>
          <w:color w:val="C0504D" w:themeColor="accent2"/>
          <w:sz w:val="44"/>
          <w:szCs w:val="44"/>
        </w:rPr>
        <w:t xml:space="preserve">da demanda </w:t>
      </w:r>
    </w:p>
    <w:p w:rsidR="00DC5E41" w:rsidRPr="00690C6D" w:rsidRDefault="00DC5E41" w:rsidP="001661EE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No que tange à classificação das demandas, a legislação vigente </w:t>
      </w:r>
      <w:r w:rsidR="001F693A" w:rsidRPr="00690C6D">
        <w:rPr>
          <w:rFonts w:ascii="Arial" w:hAnsi="Arial" w:cs="Arial"/>
          <w:sz w:val="32"/>
          <w:szCs w:val="32"/>
        </w:rPr>
        <w:t>abrange</w:t>
      </w:r>
      <w:r w:rsidRPr="00690C6D">
        <w:rPr>
          <w:rFonts w:ascii="Arial" w:hAnsi="Arial" w:cs="Arial"/>
          <w:sz w:val="32"/>
          <w:szCs w:val="32"/>
        </w:rPr>
        <w:t xml:space="preserve"> os seguintes tipos: informações, denúncias, reclamações, sugestões, críticas e elogios. Tais indicadores são extremamente importantes quando da condução da gestão, uma vez que apontam, aos olhos dos cidadãos</w:t>
      </w:r>
      <w:r w:rsidR="001F693A" w:rsidRPr="00690C6D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os principais problemas ou po</w:t>
      </w:r>
      <w:r w:rsidR="001F693A" w:rsidRPr="00690C6D">
        <w:rPr>
          <w:rFonts w:ascii="Arial" w:hAnsi="Arial" w:cs="Arial"/>
          <w:sz w:val="32"/>
          <w:szCs w:val="32"/>
        </w:rPr>
        <w:t>n</w:t>
      </w:r>
      <w:r w:rsidRPr="00690C6D">
        <w:rPr>
          <w:rFonts w:ascii="Arial" w:hAnsi="Arial" w:cs="Arial"/>
          <w:sz w:val="32"/>
          <w:szCs w:val="32"/>
        </w:rPr>
        <w:t>tos de inquietação relativos a</w:t>
      </w:r>
      <w:r w:rsidR="0045758F" w:rsidRPr="00690C6D">
        <w:rPr>
          <w:rFonts w:ascii="Arial" w:hAnsi="Arial" w:cs="Arial"/>
          <w:sz w:val="32"/>
          <w:szCs w:val="32"/>
        </w:rPr>
        <w:t xml:space="preserve">os </w:t>
      </w:r>
      <w:r w:rsidR="003540FB" w:rsidRPr="00690C6D">
        <w:rPr>
          <w:rFonts w:ascii="Arial" w:hAnsi="Arial" w:cs="Arial"/>
          <w:sz w:val="32"/>
          <w:szCs w:val="32"/>
        </w:rPr>
        <w:t>serviços</w:t>
      </w:r>
      <w:r w:rsidR="0045758F" w:rsidRPr="00690C6D">
        <w:rPr>
          <w:rFonts w:ascii="Arial" w:hAnsi="Arial" w:cs="Arial"/>
          <w:sz w:val="32"/>
          <w:szCs w:val="32"/>
        </w:rPr>
        <w:t xml:space="preserve"> prestados por</w:t>
      </w:r>
      <w:r w:rsidRPr="00690C6D">
        <w:rPr>
          <w:rFonts w:ascii="Arial" w:hAnsi="Arial" w:cs="Arial"/>
          <w:sz w:val="32"/>
          <w:szCs w:val="32"/>
        </w:rPr>
        <w:t xml:space="preserve"> este </w:t>
      </w:r>
      <w:r w:rsidR="00550416" w:rsidRPr="00690C6D">
        <w:rPr>
          <w:rFonts w:ascii="Arial" w:hAnsi="Arial" w:cs="Arial"/>
          <w:sz w:val="32"/>
          <w:szCs w:val="32"/>
        </w:rPr>
        <w:t>T</w:t>
      </w:r>
      <w:r w:rsidR="001F693A" w:rsidRPr="00690C6D">
        <w:rPr>
          <w:rFonts w:ascii="Arial" w:hAnsi="Arial" w:cs="Arial"/>
          <w:sz w:val="32"/>
          <w:szCs w:val="32"/>
        </w:rPr>
        <w:t>ribunal ou</w:t>
      </w:r>
      <w:r w:rsidRPr="00690C6D">
        <w:rPr>
          <w:rFonts w:ascii="Arial" w:hAnsi="Arial" w:cs="Arial"/>
          <w:sz w:val="32"/>
          <w:szCs w:val="32"/>
        </w:rPr>
        <w:t xml:space="preserve"> mesmo ao </w:t>
      </w:r>
      <w:r w:rsidR="001F693A" w:rsidRPr="00690C6D">
        <w:rPr>
          <w:rFonts w:ascii="Arial" w:hAnsi="Arial" w:cs="Arial"/>
          <w:sz w:val="32"/>
          <w:szCs w:val="32"/>
        </w:rPr>
        <w:t>J</w:t>
      </w:r>
      <w:r w:rsidRPr="00690C6D">
        <w:rPr>
          <w:rFonts w:ascii="Arial" w:hAnsi="Arial" w:cs="Arial"/>
          <w:sz w:val="32"/>
          <w:szCs w:val="32"/>
        </w:rPr>
        <w:t xml:space="preserve">udiciário.  </w:t>
      </w:r>
    </w:p>
    <w:p w:rsidR="00857509" w:rsidRPr="00690C6D" w:rsidRDefault="00857509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857509" w:rsidRPr="00690C6D" w:rsidRDefault="00857509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C61430" w:rsidRDefault="00C61430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D2557" w:rsidRDefault="003D2557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D2557" w:rsidRDefault="003D2557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3D2557" w:rsidRPr="00690C6D" w:rsidRDefault="003D2557" w:rsidP="00A14C3E">
      <w:pPr>
        <w:ind w:firstLine="708"/>
        <w:jc w:val="both"/>
        <w:rPr>
          <w:rFonts w:ascii="Arial" w:hAnsi="Arial" w:cs="Arial"/>
          <w:sz w:val="34"/>
          <w:szCs w:val="34"/>
        </w:rPr>
      </w:pPr>
    </w:p>
    <w:p w:rsidR="001F693A" w:rsidRPr="00690C6D" w:rsidRDefault="00222A0B" w:rsidP="000911A0">
      <w:pPr>
        <w:spacing w:after="0" w:line="240" w:lineRule="auto"/>
        <w:jc w:val="center"/>
        <w:rPr>
          <w:rFonts w:ascii="Arial" w:hAnsi="Arial" w:cs="Arial"/>
          <w:color w:val="FF0000"/>
          <w:sz w:val="34"/>
          <w:szCs w:val="34"/>
        </w:rPr>
      </w:pPr>
      <w:r w:rsidRPr="00690C6D">
        <w:rPr>
          <w:rFonts w:ascii="Arial" w:hAnsi="Arial" w:cs="Arial"/>
          <w:noProof/>
          <w:color w:val="FF0000"/>
          <w:sz w:val="34"/>
          <w:szCs w:val="34"/>
          <w:lang w:eastAsia="pt-BR"/>
        </w:rPr>
        <w:drawing>
          <wp:inline distT="0" distB="0" distL="0" distR="0" wp14:anchorId="65AB2ACF" wp14:editId="72963CE9">
            <wp:extent cx="4416724" cy="2898476"/>
            <wp:effectExtent l="0" t="0" r="22225" b="1651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50416" w:rsidRPr="00690C6D" w:rsidRDefault="00550416" w:rsidP="00550416">
      <w:pPr>
        <w:spacing w:after="0" w:line="240" w:lineRule="auto"/>
        <w:ind w:firstLine="708"/>
        <w:jc w:val="center"/>
        <w:rPr>
          <w:rFonts w:ascii="Arial" w:hAnsi="Arial" w:cs="Arial"/>
          <w:b/>
          <w:szCs w:val="34"/>
        </w:rPr>
      </w:pPr>
      <w:r w:rsidRPr="00690C6D">
        <w:rPr>
          <w:rFonts w:ascii="Arial" w:hAnsi="Arial" w:cs="Arial"/>
          <w:b/>
          <w:szCs w:val="34"/>
        </w:rPr>
        <w:t xml:space="preserve">Gráfico </w:t>
      </w:r>
      <w:proofErr w:type="gramStart"/>
      <w:r w:rsidRPr="00690C6D">
        <w:rPr>
          <w:rFonts w:ascii="Arial" w:hAnsi="Arial" w:cs="Arial"/>
          <w:b/>
          <w:szCs w:val="34"/>
        </w:rPr>
        <w:t>3</w:t>
      </w:r>
      <w:proofErr w:type="gramEnd"/>
    </w:p>
    <w:p w:rsidR="00B020B5" w:rsidRPr="00690C6D" w:rsidRDefault="00A3150C" w:rsidP="00B020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Aquelas</w:t>
      </w:r>
      <w:r w:rsidR="00B020B5" w:rsidRPr="00690C6D">
        <w:rPr>
          <w:rFonts w:ascii="Arial" w:hAnsi="Arial" w:cs="Arial"/>
          <w:sz w:val="20"/>
          <w:szCs w:val="20"/>
        </w:rPr>
        <w:t xml:space="preserve"> que não preencheram os requisitos necessários/exigidos</w:t>
      </w:r>
      <w:r>
        <w:rPr>
          <w:rFonts w:ascii="Arial" w:hAnsi="Arial" w:cs="Arial"/>
          <w:sz w:val="20"/>
          <w:szCs w:val="20"/>
        </w:rPr>
        <w:t>.</w:t>
      </w:r>
    </w:p>
    <w:p w:rsidR="001F693A" w:rsidRPr="00690C6D" w:rsidRDefault="001F693A" w:rsidP="001F693A">
      <w:pPr>
        <w:jc w:val="both"/>
        <w:rPr>
          <w:rFonts w:ascii="Arial" w:hAnsi="Arial" w:cs="Arial"/>
          <w:color w:val="FF0000"/>
          <w:sz w:val="34"/>
          <w:szCs w:val="34"/>
        </w:rPr>
      </w:pPr>
    </w:p>
    <w:p w:rsidR="006D3EAA" w:rsidRPr="00E17CA8" w:rsidRDefault="00B5678B" w:rsidP="00E17CA8">
      <w:pPr>
        <w:jc w:val="both"/>
        <w:rPr>
          <w:rFonts w:ascii="Arial" w:hAnsi="Arial" w:cs="Arial"/>
          <w:b/>
          <w:color w:val="C0504D" w:themeColor="accent2"/>
          <w:sz w:val="44"/>
          <w:szCs w:val="44"/>
        </w:rPr>
      </w:pPr>
      <w:r>
        <w:rPr>
          <w:rFonts w:ascii="Arial" w:hAnsi="Arial" w:cs="Arial"/>
          <w:b/>
          <w:color w:val="C0504D" w:themeColor="accent2"/>
          <w:sz w:val="44"/>
          <w:szCs w:val="44"/>
        </w:rPr>
        <w:t>7</w:t>
      </w:r>
      <w:r w:rsidR="00E17CA8">
        <w:rPr>
          <w:rFonts w:ascii="Arial" w:hAnsi="Arial" w:cs="Arial"/>
          <w:b/>
          <w:color w:val="C0504D" w:themeColor="accent2"/>
          <w:sz w:val="44"/>
          <w:szCs w:val="44"/>
        </w:rPr>
        <w:t>.3</w:t>
      </w:r>
      <w:proofErr w:type="gramStart"/>
      <w:r w:rsidR="00E17CA8">
        <w:rPr>
          <w:rFonts w:ascii="Arial" w:hAnsi="Arial" w:cs="Arial"/>
          <w:b/>
          <w:color w:val="C0504D" w:themeColor="accent2"/>
          <w:sz w:val="44"/>
          <w:szCs w:val="44"/>
        </w:rPr>
        <w:t xml:space="preserve">  </w:t>
      </w:r>
      <w:proofErr w:type="gramEnd"/>
      <w:r w:rsidR="00351CEF" w:rsidRPr="00E17CA8">
        <w:rPr>
          <w:rFonts w:ascii="Arial" w:hAnsi="Arial" w:cs="Arial"/>
          <w:b/>
          <w:color w:val="C0504D" w:themeColor="accent2"/>
          <w:sz w:val="44"/>
          <w:szCs w:val="44"/>
        </w:rPr>
        <w:t>Situação da manifestação</w:t>
      </w:r>
      <w:r w:rsidR="00024C0E">
        <w:rPr>
          <w:rFonts w:ascii="Arial" w:hAnsi="Arial" w:cs="Arial"/>
          <w:b/>
          <w:color w:val="C0504D" w:themeColor="accent2"/>
          <w:sz w:val="44"/>
          <w:szCs w:val="44"/>
        </w:rPr>
        <w:t>/demanda</w:t>
      </w:r>
    </w:p>
    <w:p w:rsidR="00351CEF" w:rsidRDefault="00351CEF" w:rsidP="00E17CA8">
      <w:pPr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17CA8">
        <w:rPr>
          <w:rFonts w:ascii="Arial" w:hAnsi="Arial" w:cs="Arial"/>
          <w:color w:val="000000" w:themeColor="text1"/>
          <w:sz w:val="32"/>
          <w:szCs w:val="32"/>
        </w:rPr>
        <w:t>Conforme a Resolução n.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61430" w:rsidRPr="00E17CA8">
        <w:rPr>
          <w:rFonts w:ascii="Arial" w:hAnsi="Arial" w:cs="Arial"/>
          <w:color w:val="000000" w:themeColor="text1"/>
          <w:sz w:val="32"/>
          <w:szCs w:val="32"/>
        </w:rPr>
        <w:t>175/2016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do TJMMG, o prazo de resposta ao cidadão 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>é de quinze dias</w:t>
      </w:r>
      <w:r w:rsidR="00957A71" w:rsidRPr="00E17CA8">
        <w:rPr>
          <w:rFonts w:ascii="Arial" w:hAnsi="Arial" w:cs="Arial"/>
          <w:color w:val="000000" w:themeColor="text1"/>
          <w:sz w:val="32"/>
          <w:szCs w:val="32"/>
        </w:rPr>
        <w:t>,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 xml:space="preserve"> salvo </w:t>
      </w:r>
      <w:r w:rsidR="00957A71" w:rsidRPr="00E17CA8">
        <w:rPr>
          <w:rFonts w:ascii="Arial" w:hAnsi="Arial" w:cs="Arial"/>
          <w:color w:val="000000" w:themeColor="text1"/>
          <w:sz w:val="32"/>
          <w:szCs w:val="32"/>
        </w:rPr>
        <w:t xml:space="preserve">quando houver 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 xml:space="preserve">qualquer impedimento </w:t>
      </w:r>
      <w:r w:rsidR="00957A71" w:rsidRPr="00E17CA8">
        <w:rPr>
          <w:rFonts w:ascii="Arial" w:hAnsi="Arial" w:cs="Arial"/>
          <w:color w:val="000000" w:themeColor="text1"/>
          <w:sz w:val="32"/>
          <w:szCs w:val="32"/>
        </w:rPr>
        <w:t>para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 xml:space="preserve"> o cumprimento da demanda</w:t>
      </w:r>
      <w:r w:rsidR="00957A71" w:rsidRPr="00E17CA8">
        <w:rPr>
          <w:rFonts w:ascii="Arial" w:hAnsi="Arial" w:cs="Arial"/>
          <w:color w:val="000000" w:themeColor="text1"/>
          <w:sz w:val="32"/>
          <w:szCs w:val="32"/>
        </w:rPr>
        <w:t>,</w:t>
      </w:r>
      <w:r w:rsidR="00D00564" w:rsidRPr="00E17CA8">
        <w:rPr>
          <w:rFonts w:ascii="Arial" w:hAnsi="Arial" w:cs="Arial"/>
          <w:color w:val="000000" w:themeColor="text1"/>
          <w:sz w:val="32"/>
          <w:szCs w:val="32"/>
        </w:rPr>
        <w:t xml:space="preserve"> o que pode provocar a prorrogação do prazo pelo mesmo período. </w:t>
      </w:r>
    </w:p>
    <w:p w:rsidR="00024C0E" w:rsidRP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024C0E" w:rsidRDefault="00897482" w:rsidP="00E17CA8">
      <w:pPr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17CA8">
        <w:rPr>
          <w:rFonts w:ascii="Arial" w:hAnsi="Arial" w:cs="Arial"/>
          <w:color w:val="000000" w:themeColor="text1"/>
          <w:sz w:val="32"/>
          <w:szCs w:val="32"/>
        </w:rPr>
        <w:t>Nesse sentido, a Ouvidoria do TJMMG busca cumprir o prazo estipulado na legislação vigente, por entender que as demandas apresenta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das possuem caráter de urgência; daí a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22E6E" w:rsidRPr="00E17CA8">
        <w:rPr>
          <w:rFonts w:ascii="Arial" w:hAnsi="Arial" w:cs="Arial"/>
          <w:color w:val="000000" w:themeColor="text1"/>
          <w:sz w:val="32"/>
          <w:szCs w:val="32"/>
        </w:rPr>
        <w:t xml:space="preserve">importância 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d</w:t>
      </w:r>
      <w:r w:rsidR="00B22E6E" w:rsidRPr="00E17CA8">
        <w:rPr>
          <w:rFonts w:ascii="Arial" w:hAnsi="Arial" w:cs="Arial"/>
          <w:color w:val="000000" w:themeColor="text1"/>
          <w:sz w:val="32"/>
          <w:szCs w:val="32"/>
        </w:rPr>
        <w:t>o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indicador</w:t>
      </w:r>
      <w:r w:rsidR="00B22E6E" w:rsidRPr="00E17CA8">
        <w:rPr>
          <w:rFonts w:ascii="Arial" w:hAnsi="Arial" w:cs="Arial"/>
          <w:color w:val="000000" w:themeColor="text1"/>
          <w:sz w:val="32"/>
          <w:szCs w:val="32"/>
        </w:rPr>
        <w:t xml:space="preserve"> “situação da manifestação”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, por ser este indicador a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demonstra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ção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da condição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d</w:t>
      </w:r>
      <w:r w:rsidR="00E86D68" w:rsidRPr="00E17CA8">
        <w:rPr>
          <w:rFonts w:ascii="Arial" w:hAnsi="Arial" w:cs="Arial"/>
          <w:color w:val="000000" w:themeColor="text1"/>
          <w:sz w:val="32"/>
          <w:szCs w:val="32"/>
        </w:rPr>
        <w:t>a demanda em análise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, bem como do</w:t>
      </w:r>
      <w:r w:rsidR="00E86D68" w:rsidRPr="00E17CA8">
        <w:rPr>
          <w:rFonts w:ascii="Arial" w:hAnsi="Arial" w:cs="Arial"/>
          <w:color w:val="000000" w:themeColor="text1"/>
          <w:sz w:val="32"/>
          <w:szCs w:val="32"/>
        </w:rPr>
        <w:t xml:space="preserve"> tempo 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de</w:t>
      </w:r>
      <w:r w:rsidR="00E86D68" w:rsidRPr="00E17CA8">
        <w:rPr>
          <w:rFonts w:ascii="Arial" w:hAnsi="Arial" w:cs="Arial"/>
          <w:color w:val="000000" w:themeColor="text1"/>
          <w:sz w:val="32"/>
          <w:szCs w:val="32"/>
        </w:rPr>
        <w:t xml:space="preserve"> atendi</w:t>
      </w:r>
      <w:r w:rsidR="00024C0E">
        <w:rPr>
          <w:rFonts w:ascii="Arial" w:hAnsi="Arial" w:cs="Arial"/>
          <w:color w:val="000000" w:themeColor="text1"/>
          <w:sz w:val="32"/>
          <w:szCs w:val="32"/>
        </w:rPr>
        <w:t>mento</w:t>
      </w:r>
      <w:r w:rsidR="00E86D68" w:rsidRPr="00E17CA8">
        <w:rPr>
          <w:rFonts w:ascii="Arial" w:hAnsi="Arial" w:cs="Arial"/>
          <w:color w:val="000000" w:themeColor="text1"/>
          <w:sz w:val="32"/>
          <w:szCs w:val="32"/>
        </w:rPr>
        <w:t>.</w:t>
      </w:r>
      <w:r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24C0E" w:rsidRP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897482" w:rsidRPr="00E17CA8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Desse modo, pode haver três situações. Para as manifestações convertidas em demanda,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a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situação pode ser “demanda em andamento” ou “demanda finalizada”; para as manifestações não convertidas em demanda, pode-se ter a situação “manifestação arquivada”.</w:t>
      </w:r>
      <w:r w:rsidR="00897482" w:rsidRPr="00E17C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noProof/>
          <w:color w:val="FF0000"/>
          <w:sz w:val="34"/>
          <w:szCs w:val="34"/>
          <w:lang w:eastAsia="pt-BR"/>
        </w:rPr>
        <w:drawing>
          <wp:anchor distT="0" distB="0" distL="114300" distR="114300" simplePos="0" relativeHeight="251671552" behindDoc="0" locked="0" layoutInCell="1" allowOverlap="1" wp14:anchorId="5E75E736" wp14:editId="6C33E1A0">
            <wp:simplePos x="0" y="0"/>
            <wp:positionH relativeFrom="column">
              <wp:posOffset>491490</wp:posOffset>
            </wp:positionH>
            <wp:positionV relativeFrom="paragraph">
              <wp:posOffset>115570</wp:posOffset>
            </wp:positionV>
            <wp:extent cx="4485640" cy="2673985"/>
            <wp:effectExtent l="0" t="0" r="10160" b="1206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BB0632" w:rsidRPr="00BB0632" w:rsidRDefault="00BB0632" w:rsidP="00BB0632">
      <w:pPr>
        <w:spacing w:after="0" w:line="240" w:lineRule="auto"/>
        <w:ind w:firstLine="708"/>
        <w:jc w:val="center"/>
        <w:rPr>
          <w:rFonts w:ascii="Arial" w:hAnsi="Arial" w:cs="Arial"/>
          <w:b/>
          <w:sz w:val="6"/>
          <w:szCs w:val="6"/>
        </w:rPr>
      </w:pPr>
    </w:p>
    <w:p w:rsidR="00BB0632" w:rsidRPr="00690C6D" w:rsidRDefault="00BB0632" w:rsidP="00BB0632">
      <w:pPr>
        <w:spacing w:after="0" w:line="240" w:lineRule="auto"/>
        <w:ind w:firstLine="708"/>
        <w:jc w:val="center"/>
        <w:rPr>
          <w:rFonts w:ascii="Arial" w:hAnsi="Arial" w:cs="Arial"/>
          <w:b/>
          <w:szCs w:val="34"/>
        </w:rPr>
      </w:pPr>
      <w:r w:rsidRPr="00690C6D">
        <w:rPr>
          <w:rFonts w:ascii="Arial" w:hAnsi="Arial" w:cs="Arial"/>
          <w:b/>
          <w:szCs w:val="34"/>
        </w:rPr>
        <w:t xml:space="preserve">Gráfico </w:t>
      </w:r>
      <w:proofErr w:type="gramStart"/>
      <w:r>
        <w:rPr>
          <w:rFonts w:ascii="Arial" w:hAnsi="Arial" w:cs="Arial"/>
          <w:b/>
          <w:szCs w:val="34"/>
        </w:rPr>
        <w:t>4</w:t>
      </w:r>
      <w:proofErr w:type="gramEnd"/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024C0E" w:rsidRDefault="00024C0E" w:rsidP="00E17CA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7D75A3" w:rsidRPr="00690C6D" w:rsidRDefault="00581876" w:rsidP="00581876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Há casos, então, que, embora computados como atendimento válido, não são distribuídos ou tratados, ou seja, não são </w:t>
      </w:r>
      <w:r w:rsidR="007D75A3" w:rsidRPr="00E17CA8">
        <w:rPr>
          <w:rFonts w:ascii="Arial" w:hAnsi="Arial" w:cs="Arial"/>
          <w:sz w:val="32"/>
          <w:szCs w:val="32"/>
        </w:rPr>
        <w:t>convertidos em demanda, sendo</w:t>
      </w:r>
      <w:r>
        <w:rPr>
          <w:rFonts w:ascii="Arial" w:hAnsi="Arial" w:cs="Arial"/>
          <w:sz w:val="32"/>
          <w:szCs w:val="32"/>
        </w:rPr>
        <w:t>,</w:t>
      </w:r>
      <w:r w:rsidR="007D75A3" w:rsidRPr="00E17CA8">
        <w:rPr>
          <w:rFonts w:ascii="Arial" w:hAnsi="Arial" w:cs="Arial"/>
          <w:sz w:val="32"/>
          <w:szCs w:val="32"/>
        </w:rPr>
        <w:t xml:space="preserve"> por isso, arquivados </w:t>
      </w:r>
      <w:r>
        <w:rPr>
          <w:rFonts w:ascii="Arial" w:hAnsi="Arial" w:cs="Arial"/>
          <w:sz w:val="32"/>
          <w:szCs w:val="32"/>
        </w:rPr>
        <w:t xml:space="preserve">no âmbito da Ouvidoria do TJMMG. São </w:t>
      </w:r>
      <w:r w:rsidR="0034454E" w:rsidRPr="00690C6D">
        <w:rPr>
          <w:rFonts w:ascii="Arial" w:hAnsi="Arial" w:cs="Arial"/>
          <w:sz w:val="32"/>
          <w:szCs w:val="32"/>
        </w:rPr>
        <w:t xml:space="preserve">três </w:t>
      </w:r>
      <w:r>
        <w:rPr>
          <w:rFonts w:ascii="Arial" w:hAnsi="Arial" w:cs="Arial"/>
          <w:sz w:val="32"/>
          <w:szCs w:val="32"/>
        </w:rPr>
        <w:t xml:space="preserve">as </w:t>
      </w:r>
      <w:r w:rsidR="0034454E" w:rsidRPr="00690C6D">
        <w:rPr>
          <w:rFonts w:ascii="Arial" w:hAnsi="Arial" w:cs="Arial"/>
          <w:sz w:val="32"/>
          <w:szCs w:val="32"/>
        </w:rPr>
        <w:t>hipóteses</w:t>
      </w:r>
      <w:r>
        <w:rPr>
          <w:rFonts w:ascii="Arial" w:hAnsi="Arial" w:cs="Arial"/>
          <w:sz w:val="32"/>
          <w:szCs w:val="32"/>
        </w:rPr>
        <w:t xml:space="preserve"> de </w:t>
      </w:r>
      <w:r w:rsidR="007C4473">
        <w:rPr>
          <w:rFonts w:ascii="Arial" w:hAnsi="Arial" w:cs="Arial"/>
          <w:sz w:val="32"/>
          <w:szCs w:val="32"/>
        </w:rPr>
        <w:t>arquivamento, conforme segue.</w:t>
      </w:r>
    </w:p>
    <w:p w:rsidR="004B74BD" w:rsidRPr="00690C6D" w:rsidRDefault="004B74BD" w:rsidP="007A56E1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34454E" w:rsidRPr="00690C6D" w:rsidRDefault="00581876" w:rsidP="003445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Casos em que, d</w:t>
      </w:r>
      <w:r w:rsidR="0034454E" w:rsidRPr="00690C6D">
        <w:rPr>
          <w:rFonts w:ascii="Arial" w:hAnsi="Arial" w:cs="Arial"/>
          <w:sz w:val="32"/>
          <w:szCs w:val="32"/>
        </w:rPr>
        <w:t>epois de realizado o contato com a Ouvidoria, o cidadão opta expressamente por não consignar o registro de sua manifestação</w:t>
      </w:r>
      <w:r w:rsidR="007C4473">
        <w:rPr>
          <w:rFonts w:ascii="Arial" w:hAnsi="Arial" w:cs="Arial"/>
          <w:sz w:val="32"/>
          <w:szCs w:val="32"/>
        </w:rPr>
        <w:t>.</w:t>
      </w:r>
    </w:p>
    <w:p w:rsidR="0034454E" w:rsidRPr="00690C6D" w:rsidRDefault="0034454E" w:rsidP="003445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Casos de expediente anônimo</w:t>
      </w:r>
      <w:r w:rsidR="00581876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em que o cidadão não </w:t>
      </w:r>
      <w:r w:rsidR="00581876">
        <w:rPr>
          <w:rFonts w:ascii="Arial" w:hAnsi="Arial" w:cs="Arial"/>
          <w:sz w:val="32"/>
          <w:szCs w:val="32"/>
        </w:rPr>
        <w:t>apresenta</w:t>
      </w:r>
      <w:r w:rsidRPr="00690C6D">
        <w:rPr>
          <w:rFonts w:ascii="Arial" w:hAnsi="Arial" w:cs="Arial"/>
          <w:sz w:val="32"/>
          <w:szCs w:val="32"/>
        </w:rPr>
        <w:t xml:space="preserve"> elementos suficientes para </w:t>
      </w:r>
      <w:r w:rsidR="00581876">
        <w:rPr>
          <w:rFonts w:ascii="Arial" w:hAnsi="Arial" w:cs="Arial"/>
          <w:sz w:val="32"/>
          <w:szCs w:val="32"/>
        </w:rPr>
        <w:t>a conversão do expediente em demanda.</w:t>
      </w:r>
    </w:p>
    <w:p w:rsidR="0034454E" w:rsidRPr="00690C6D" w:rsidRDefault="0034454E" w:rsidP="003445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Caso</w:t>
      </w:r>
      <w:r w:rsidR="00957A71" w:rsidRPr="00690C6D">
        <w:rPr>
          <w:rFonts w:ascii="Arial" w:hAnsi="Arial" w:cs="Arial"/>
          <w:sz w:val="32"/>
          <w:szCs w:val="32"/>
        </w:rPr>
        <w:t>s em que</w:t>
      </w:r>
      <w:r w:rsidRPr="00690C6D">
        <w:rPr>
          <w:rFonts w:ascii="Arial" w:hAnsi="Arial" w:cs="Arial"/>
          <w:sz w:val="32"/>
          <w:szCs w:val="32"/>
        </w:rPr>
        <w:t xml:space="preserve"> a manifestação contenha </w:t>
      </w:r>
      <w:r w:rsidR="00957A71" w:rsidRPr="00690C6D">
        <w:rPr>
          <w:rFonts w:ascii="Arial" w:hAnsi="Arial" w:cs="Arial"/>
          <w:sz w:val="32"/>
          <w:szCs w:val="32"/>
        </w:rPr>
        <w:t>expressões de baixo calão, conteúdo impró</w:t>
      </w:r>
      <w:r w:rsidRPr="00690C6D">
        <w:rPr>
          <w:rFonts w:ascii="Arial" w:hAnsi="Arial" w:cs="Arial"/>
          <w:sz w:val="32"/>
          <w:szCs w:val="32"/>
        </w:rPr>
        <w:t xml:space="preserve">prio ou desconexo.  </w:t>
      </w:r>
    </w:p>
    <w:p w:rsidR="001D362A" w:rsidRPr="00690C6D" w:rsidRDefault="001D362A" w:rsidP="001D362A">
      <w:pPr>
        <w:pStyle w:val="PargrafodaLista"/>
        <w:ind w:left="1428"/>
        <w:jc w:val="both"/>
        <w:rPr>
          <w:rFonts w:ascii="Arial" w:hAnsi="Arial" w:cs="Arial"/>
          <w:sz w:val="32"/>
          <w:szCs w:val="32"/>
        </w:rPr>
      </w:pPr>
    </w:p>
    <w:p w:rsidR="007A56E1" w:rsidRPr="00690C6D" w:rsidRDefault="007A56E1" w:rsidP="001D362A">
      <w:pPr>
        <w:pStyle w:val="PargrafodaLista"/>
        <w:ind w:left="1428"/>
        <w:jc w:val="both"/>
        <w:rPr>
          <w:rFonts w:ascii="Arial" w:hAnsi="Arial" w:cs="Arial"/>
          <w:sz w:val="32"/>
          <w:szCs w:val="32"/>
        </w:rPr>
      </w:pPr>
    </w:p>
    <w:p w:rsidR="007A56E1" w:rsidRPr="00690C6D" w:rsidRDefault="007A56E1" w:rsidP="001D362A">
      <w:pPr>
        <w:pStyle w:val="PargrafodaLista"/>
        <w:ind w:left="1428"/>
        <w:jc w:val="both"/>
        <w:rPr>
          <w:rFonts w:ascii="Arial" w:hAnsi="Arial" w:cs="Arial"/>
          <w:sz w:val="32"/>
          <w:szCs w:val="32"/>
        </w:rPr>
      </w:pPr>
    </w:p>
    <w:p w:rsidR="007A56E1" w:rsidRPr="00690C6D" w:rsidRDefault="007A56E1" w:rsidP="001D362A">
      <w:pPr>
        <w:pStyle w:val="PargrafodaLista"/>
        <w:ind w:left="1428"/>
        <w:jc w:val="both"/>
        <w:rPr>
          <w:rFonts w:ascii="Arial" w:hAnsi="Arial" w:cs="Arial"/>
          <w:sz w:val="32"/>
          <w:szCs w:val="32"/>
        </w:rPr>
      </w:pPr>
    </w:p>
    <w:p w:rsidR="001D362A" w:rsidRPr="007C4473" w:rsidRDefault="001D362A" w:rsidP="007C4473">
      <w:pPr>
        <w:spacing w:after="0" w:line="240" w:lineRule="auto"/>
        <w:ind w:left="708"/>
        <w:jc w:val="center"/>
        <w:rPr>
          <w:rFonts w:ascii="Arial" w:hAnsi="Arial" w:cs="Arial"/>
          <w:b/>
          <w:color w:val="C0504D" w:themeColor="accent2"/>
          <w:sz w:val="32"/>
          <w:szCs w:val="32"/>
          <w:u w:val="single"/>
        </w:rPr>
      </w:pPr>
      <w:bookmarkStart w:id="0" w:name="_GoBack"/>
      <w:bookmarkEnd w:id="0"/>
    </w:p>
    <w:p w:rsidR="00A50D43" w:rsidRPr="00737120" w:rsidRDefault="00B5678B" w:rsidP="007C4473">
      <w:pPr>
        <w:spacing w:after="0" w:line="240" w:lineRule="auto"/>
        <w:rPr>
          <w:rFonts w:ascii="Arial" w:hAnsi="Arial" w:cs="Arial"/>
          <w:b/>
          <w:color w:val="C0504D" w:themeColor="accent2"/>
          <w:sz w:val="44"/>
          <w:szCs w:val="44"/>
        </w:rPr>
      </w:pPr>
      <w:proofErr w:type="gramStart"/>
      <w:r>
        <w:rPr>
          <w:rFonts w:ascii="Arial" w:hAnsi="Arial" w:cs="Arial"/>
          <w:b/>
          <w:color w:val="C0504D" w:themeColor="accent2"/>
          <w:sz w:val="44"/>
          <w:szCs w:val="44"/>
        </w:rPr>
        <w:t>8</w:t>
      </w:r>
      <w:proofErr w:type="gramEnd"/>
      <w:r w:rsidR="00737120" w:rsidRPr="00737120">
        <w:rPr>
          <w:rFonts w:ascii="Arial" w:hAnsi="Arial" w:cs="Arial"/>
          <w:b/>
          <w:color w:val="C0504D" w:themeColor="accent2"/>
          <w:sz w:val="44"/>
          <w:szCs w:val="44"/>
        </w:rPr>
        <w:t xml:space="preserve">  BASE LEGAL </w:t>
      </w:r>
    </w:p>
    <w:p w:rsidR="00A50D43" w:rsidRPr="007C4473" w:rsidRDefault="00A50D43" w:rsidP="007C44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7C4473">
        <w:rPr>
          <w:rFonts w:ascii="Arial" w:hAnsi="Arial" w:cs="Arial"/>
          <w:sz w:val="32"/>
          <w:szCs w:val="32"/>
        </w:rPr>
        <w:t xml:space="preserve">A conquista do acesso à informação pública teve como marco inicial a Declaração dos Direitos Humanos e, avançando na trajetória do tempo, surgiram muitos outros </w:t>
      </w:r>
      <w:r w:rsidR="00B22CF6">
        <w:rPr>
          <w:rFonts w:ascii="Arial" w:hAnsi="Arial" w:cs="Arial"/>
          <w:sz w:val="32"/>
          <w:szCs w:val="32"/>
        </w:rPr>
        <w:t xml:space="preserve">atos </w:t>
      </w:r>
      <w:r w:rsidRPr="007C4473">
        <w:rPr>
          <w:rFonts w:ascii="Arial" w:hAnsi="Arial" w:cs="Arial"/>
          <w:sz w:val="32"/>
          <w:szCs w:val="32"/>
        </w:rPr>
        <w:t>normativos visando à transparência e ao fortalecimento do acesso d</w:t>
      </w:r>
      <w:r w:rsidR="00B22CF6">
        <w:rPr>
          <w:rFonts w:ascii="Arial" w:hAnsi="Arial" w:cs="Arial"/>
          <w:sz w:val="32"/>
          <w:szCs w:val="32"/>
        </w:rPr>
        <w:t>os cidadãos</w:t>
      </w:r>
      <w:r w:rsidRPr="007C4473">
        <w:rPr>
          <w:rFonts w:ascii="Arial" w:hAnsi="Arial" w:cs="Arial"/>
          <w:sz w:val="32"/>
          <w:szCs w:val="32"/>
        </w:rPr>
        <w:t xml:space="preserve"> aos serviços públicos.</w:t>
      </w:r>
    </w:p>
    <w:p w:rsidR="00A50D43" w:rsidRPr="007C4473" w:rsidRDefault="00A50D43" w:rsidP="007C4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50D43" w:rsidRPr="007C4473" w:rsidRDefault="00A50D43" w:rsidP="007C44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7C4473">
        <w:rPr>
          <w:rFonts w:ascii="Arial" w:hAnsi="Arial" w:cs="Arial"/>
          <w:sz w:val="32"/>
          <w:szCs w:val="32"/>
        </w:rPr>
        <w:t>Os principais atos normativos das Ouvidorias judiciais no Brasil são: Resolução CNJ n</w:t>
      </w:r>
      <w:r w:rsidR="00B22CF6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103, de 24 de fevereiro de 2010, que determina a criação das Ouvidoria</w:t>
      </w:r>
      <w:r w:rsidR="00244048">
        <w:rPr>
          <w:rFonts w:ascii="Arial" w:hAnsi="Arial" w:cs="Arial"/>
          <w:sz w:val="32"/>
          <w:szCs w:val="32"/>
        </w:rPr>
        <w:t>s no âmbito dos T</w:t>
      </w:r>
      <w:r w:rsidR="00B22CF6">
        <w:rPr>
          <w:rFonts w:ascii="Arial" w:hAnsi="Arial" w:cs="Arial"/>
          <w:sz w:val="32"/>
          <w:szCs w:val="32"/>
        </w:rPr>
        <w:t>ribunais; Lei F</w:t>
      </w:r>
      <w:r w:rsidRPr="007C4473">
        <w:rPr>
          <w:rFonts w:ascii="Arial" w:hAnsi="Arial" w:cs="Arial"/>
          <w:sz w:val="32"/>
          <w:szCs w:val="32"/>
        </w:rPr>
        <w:t>ederal n</w:t>
      </w:r>
      <w:r w:rsidR="00B22CF6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12.527, de 18 de novembro de 2011 (LAI), que regula o acesso a informações previsto no inciso XXXIII do art. 5º, </w:t>
      </w:r>
      <w:r w:rsidR="00B22CF6">
        <w:rPr>
          <w:rFonts w:ascii="Arial" w:hAnsi="Arial" w:cs="Arial"/>
          <w:sz w:val="32"/>
          <w:szCs w:val="32"/>
        </w:rPr>
        <w:t xml:space="preserve">no </w:t>
      </w:r>
      <w:r w:rsidRPr="007C4473">
        <w:rPr>
          <w:rFonts w:ascii="Arial" w:hAnsi="Arial" w:cs="Arial"/>
          <w:sz w:val="32"/>
          <w:szCs w:val="32"/>
        </w:rPr>
        <w:t>inciso II do § 3º do art. 37 e no § 2º do art. 216 da Constituição da República Federativa do Brasil; Resolução CNJ n</w:t>
      </w:r>
      <w:r w:rsidR="00B22CF6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215, de 16 de dezembro de 2015, que dispõe, no âmbito do Poder Judiciário, sobre o acesso à informação e a aplicação da Lei federal n</w:t>
      </w:r>
      <w:r w:rsidR="00B22CF6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12.527, de 2011; Lei federal n</w:t>
      </w:r>
      <w:r w:rsidR="00B22CF6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13.460, de 26 de junho de </w:t>
      </w:r>
      <w:proofErr w:type="gramStart"/>
      <w:r w:rsidRPr="007C4473">
        <w:rPr>
          <w:rFonts w:ascii="Arial" w:hAnsi="Arial" w:cs="Arial"/>
          <w:sz w:val="32"/>
          <w:szCs w:val="32"/>
        </w:rPr>
        <w:t>2017 ,</w:t>
      </w:r>
      <w:proofErr w:type="gramEnd"/>
      <w:r w:rsidRPr="007C4473">
        <w:rPr>
          <w:rFonts w:ascii="Arial" w:hAnsi="Arial" w:cs="Arial"/>
          <w:sz w:val="32"/>
          <w:szCs w:val="32"/>
        </w:rPr>
        <w:t xml:space="preserve"> que dispõe sobre participação, proteção e defesa do usuário dos serviços públicos prestados direta ou indiretamente pela</w:t>
      </w:r>
      <w:r w:rsidR="00244048">
        <w:rPr>
          <w:rFonts w:ascii="Arial" w:hAnsi="Arial" w:cs="Arial"/>
          <w:sz w:val="32"/>
          <w:szCs w:val="32"/>
        </w:rPr>
        <w:t xml:space="preserve"> Administração P</w:t>
      </w:r>
      <w:r w:rsidRPr="007C4473">
        <w:rPr>
          <w:rFonts w:ascii="Arial" w:hAnsi="Arial" w:cs="Arial"/>
          <w:sz w:val="32"/>
          <w:szCs w:val="32"/>
        </w:rPr>
        <w:t>ública</w:t>
      </w:r>
      <w:r w:rsidR="00B22CF6">
        <w:rPr>
          <w:rFonts w:ascii="Arial" w:hAnsi="Arial" w:cs="Arial"/>
          <w:sz w:val="32"/>
          <w:szCs w:val="32"/>
        </w:rPr>
        <w:t>;</w:t>
      </w:r>
      <w:r w:rsidRPr="007C4473">
        <w:rPr>
          <w:rFonts w:ascii="Arial" w:hAnsi="Arial" w:cs="Arial"/>
          <w:sz w:val="32"/>
          <w:szCs w:val="32"/>
        </w:rPr>
        <w:t xml:space="preserve"> e, no âmbito do TJM</w:t>
      </w:r>
      <w:r w:rsidR="00B22CF6">
        <w:rPr>
          <w:rFonts w:ascii="Arial" w:hAnsi="Arial" w:cs="Arial"/>
          <w:sz w:val="32"/>
          <w:szCs w:val="32"/>
        </w:rPr>
        <w:t>M</w:t>
      </w:r>
      <w:r w:rsidRPr="007C4473">
        <w:rPr>
          <w:rFonts w:ascii="Arial" w:hAnsi="Arial" w:cs="Arial"/>
          <w:sz w:val="32"/>
          <w:szCs w:val="32"/>
        </w:rPr>
        <w:t>G, a Resolução TJMMG n</w:t>
      </w:r>
      <w:r w:rsidR="00C61430" w:rsidRPr="007C4473">
        <w:rPr>
          <w:rFonts w:ascii="Arial" w:hAnsi="Arial" w:cs="Arial"/>
          <w:sz w:val="32"/>
          <w:szCs w:val="32"/>
        </w:rPr>
        <w:t>.</w:t>
      </w:r>
      <w:r w:rsidRPr="007C4473">
        <w:rPr>
          <w:rFonts w:ascii="Arial" w:hAnsi="Arial" w:cs="Arial"/>
          <w:sz w:val="32"/>
          <w:szCs w:val="32"/>
        </w:rPr>
        <w:t xml:space="preserve"> </w:t>
      </w:r>
      <w:r w:rsidR="00C61430" w:rsidRPr="007C4473">
        <w:rPr>
          <w:rFonts w:ascii="Arial" w:hAnsi="Arial" w:cs="Arial"/>
          <w:sz w:val="32"/>
          <w:szCs w:val="32"/>
        </w:rPr>
        <w:t>175/2016</w:t>
      </w:r>
      <w:r w:rsidRPr="007C4473">
        <w:rPr>
          <w:rFonts w:ascii="Arial" w:hAnsi="Arial" w:cs="Arial"/>
          <w:sz w:val="32"/>
          <w:szCs w:val="32"/>
        </w:rPr>
        <w:t>, que dispõe sobre a estrutura e o funcionamento da Ouvidoria do Tribunal de Justiça Militar do Estado de Minas Gerais.</w:t>
      </w:r>
    </w:p>
    <w:p w:rsidR="00A50D43" w:rsidRPr="007C4473" w:rsidRDefault="00A50D43" w:rsidP="007C447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50D43" w:rsidRPr="00690C6D" w:rsidRDefault="00A50D43" w:rsidP="007C4473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7C4473">
        <w:rPr>
          <w:rFonts w:ascii="Arial" w:hAnsi="Arial" w:cs="Arial"/>
          <w:b/>
          <w:sz w:val="32"/>
          <w:szCs w:val="32"/>
        </w:rPr>
        <w:t xml:space="preserve">Todas as instruções normativas apontadas acima estão disponíveis em nosso site. </w:t>
      </w:r>
      <w:r w:rsidR="00B22CF6">
        <w:rPr>
          <w:rFonts w:ascii="Arial" w:hAnsi="Arial" w:cs="Arial"/>
          <w:b/>
          <w:sz w:val="32"/>
          <w:szCs w:val="32"/>
        </w:rPr>
        <w:t>Para acessá-las, deve-se acionar</w:t>
      </w:r>
      <w:r w:rsidRPr="007C4473">
        <w:rPr>
          <w:rFonts w:ascii="Arial" w:hAnsi="Arial" w:cs="Arial"/>
          <w:b/>
          <w:sz w:val="32"/>
          <w:szCs w:val="32"/>
        </w:rPr>
        <w:t xml:space="preserve"> o botão “OUVIDORIA” </w:t>
      </w:r>
      <w:r w:rsidR="00413741" w:rsidRPr="007C4473">
        <w:rPr>
          <w:rFonts w:ascii="Arial" w:hAnsi="Arial" w:cs="Arial"/>
          <w:b/>
          <w:sz w:val="32"/>
          <w:szCs w:val="32"/>
        </w:rPr>
        <w:t xml:space="preserve">e, </w:t>
      </w:r>
      <w:r w:rsidRPr="007C4473">
        <w:rPr>
          <w:rFonts w:ascii="Arial" w:hAnsi="Arial" w:cs="Arial"/>
          <w:b/>
          <w:sz w:val="32"/>
          <w:szCs w:val="32"/>
        </w:rPr>
        <w:t>em seguida</w:t>
      </w:r>
      <w:r w:rsidR="00413741" w:rsidRPr="007C4473">
        <w:rPr>
          <w:rFonts w:ascii="Arial" w:hAnsi="Arial" w:cs="Arial"/>
          <w:b/>
          <w:sz w:val="32"/>
          <w:szCs w:val="32"/>
        </w:rPr>
        <w:t xml:space="preserve">, o item </w:t>
      </w:r>
      <w:r w:rsidRPr="007C4473">
        <w:rPr>
          <w:rFonts w:ascii="Arial" w:hAnsi="Arial" w:cs="Arial"/>
          <w:b/>
          <w:sz w:val="32"/>
          <w:szCs w:val="32"/>
        </w:rPr>
        <w:t>“LEGISLAÇÃO”.</w:t>
      </w:r>
      <w:r w:rsidRPr="007C4473">
        <w:rPr>
          <w:rFonts w:ascii="Arial" w:hAnsi="Arial" w:cs="Arial"/>
          <w:sz w:val="32"/>
          <w:szCs w:val="32"/>
        </w:rPr>
        <w:t xml:space="preserve"> </w:t>
      </w:r>
      <w:r w:rsidRPr="00690C6D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 wp14:anchorId="57D99572" wp14:editId="51471952">
            <wp:extent cx="207034" cy="207034"/>
            <wp:effectExtent l="0" t="0" r="2540" b="254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6" cy="2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5F" w:rsidRPr="00690C6D" w:rsidRDefault="0073175F" w:rsidP="000F1E2B">
      <w:pPr>
        <w:ind w:firstLine="708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</w:p>
    <w:p w:rsidR="004B74BD" w:rsidRPr="00690C6D" w:rsidRDefault="004B74BD" w:rsidP="000F1E2B">
      <w:pPr>
        <w:ind w:firstLine="708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</w:p>
    <w:p w:rsidR="00776A6B" w:rsidRDefault="00776A6B" w:rsidP="00B22CF6">
      <w:pPr>
        <w:rPr>
          <w:rFonts w:ascii="Arial" w:hAnsi="Arial" w:cs="Arial"/>
          <w:b/>
          <w:color w:val="C00000"/>
          <w:sz w:val="44"/>
          <w:szCs w:val="44"/>
        </w:rPr>
      </w:pPr>
    </w:p>
    <w:p w:rsidR="00776A6B" w:rsidRDefault="00776A6B" w:rsidP="00B22CF6">
      <w:pPr>
        <w:rPr>
          <w:rFonts w:ascii="Arial" w:hAnsi="Arial" w:cs="Arial"/>
          <w:b/>
          <w:color w:val="C00000"/>
          <w:sz w:val="44"/>
          <w:szCs w:val="44"/>
        </w:rPr>
      </w:pPr>
    </w:p>
    <w:p w:rsidR="000F1E2B" w:rsidRPr="00737120" w:rsidRDefault="00B5678B" w:rsidP="00B22CF6">
      <w:pPr>
        <w:rPr>
          <w:rFonts w:ascii="Arial" w:hAnsi="Arial" w:cs="Arial"/>
          <w:b/>
          <w:color w:val="C00000"/>
          <w:sz w:val="44"/>
          <w:szCs w:val="44"/>
        </w:rPr>
      </w:pPr>
      <w:proofErr w:type="gramStart"/>
      <w:r>
        <w:rPr>
          <w:rFonts w:ascii="Arial" w:hAnsi="Arial" w:cs="Arial"/>
          <w:b/>
          <w:color w:val="C00000"/>
          <w:sz w:val="44"/>
          <w:szCs w:val="44"/>
        </w:rPr>
        <w:t>9</w:t>
      </w:r>
      <w:proofErr w:type="gramEnd"/>
      <w:r w:rsidR="00737120" w:rsidRPr="00737120">
        <w:rPr>
          <w:rFonts w:ascii="Arial" w:hAnsi="Arial" w:cs="Arial"/>
          <w:b/>
          <w:color w:val="C00000"/>
          <w:sz w:val="44"/>
          <w:szCs w:val="44"/>
        </w:rPr>
        <w:t xml:space="preserve">  NOVO CÓDIGO DE DEFESA DO USUÁRIO DO SERVIÇO PÚBLICO – LEI N. 13460/2017</w:t>
      </w:r>
    </w:p>
    <w:p w:rsidR="00CF1104" w:rsidRDefault="00CF1104" w:rsidP="00737120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Ao longo das últimas décadas, o Brasil experimentou diversas mudanças em sua trajetória política e institucional, </w:t>
      </w:r>
      <w:r w:rsidR="00737120">
        <w:rPr>
          <w:rFonts w:ascii="Arial" w:hAnsi="Arial" w:cs="Arial"/>
          <w:sz w:val="32"/>
          <w:szCs w:val="32"/>
        </w:rPr>
        <w:t xml:space="preserve">o que </w:t>
      </w:r>
      <w:r w:rsidRPr="00690C6D">
        <w:rPr>
          <w:rFonts w:ascii="Arial" w:hAnsi="Arial" w:cs="Arial"/>
          <w:sz w:val="32"/>
          <w:szCs w:val="32"/>
        </w:rPr>
        <w:t>result</w:t>
      </w:r>
      <w:r w:rsidR="00737120">
        <w:rPr>
          <w:rFonts w:ascii="Arial" w:hAnsi="Arial" w:cs="Arial"/>
          <w:sz w:val="32"/>
          <w:szCs w:val="32"/>
        </w:rPr>
        <w:t>ou</w:t>
      </w:r>
      <w:r w:rsidRPr="00690C6D">
        <w:rPr>
          <w:rFonts w:ascii="Arial" w:hAnsi="Arial" w:cs="Arial"/>
          <w:sz w:val="32"/>
          <w:szCs w:val="32"/>
        </w:rPr>
        <w:t xml:space="preserve"> em diferentes arranjos no ambiente democrático brasileiro. O principal aspe</w:t>
      </w:r>
      <w:r w:rsidR="00737120">
        <w:rPr>
          <w:rFonts w:ascii="Arial" w:hAnsi="Arial" w:cs="Arial"/>
          <w:sz w:val="32"/>
          <w:szCs w:val="32"/>
        </w:rPr>
        <w:t>cto que podemos identificar ness</w:t>
      </w:r>
      <w:r w:rsidRPr="00690C6D">
        <w:rPr>
          <w:rFonts w:ascii="Arial" w:hAnsi="Arial" w:cs="Arial"/>
          <w:sz w:val="32"/>
          <w:szCs w:val="32"/>
        </w:rPr>
        <w:t xml:space="preserve">as mudanças é </w:t>
      </w:r>
      <w:r w:rsidR="00737120">
        <w:rPr>
          <w:rFonts w:ascii="Arial" w:hAnsi="Arial" w:cs="Arial"/>
          <w:sz w:val="32"/>
          <w:szCs w:val="32"/>
        </w:rPr>
        <w:t>um maior estreitamento da relação</w:t>
      </w:r>
      <w:r w:rsidRPr="00690C6D">
        <w:rPr>
          <w:rFonts w:ascii="Arial" w:hAnsi="Arial" w:cs="Arial"/>
          <w:sz w:val="32"/>
          <w:szCs w:val="32"/>
        </w:rPr>
        <w:t xml:space="preserve"> do cidadão com o serviço público brasileiro, não apenas no que diz respeito à efetividade e</w:t>
      </w:r>
      <w:r w:rsidR="00DB2584">
        <w:rPr>
          <w:rFonts w:ascii="Arial" w:hAnsi="Arial" w:cs="Arial"/>
          <w:sz w:val="32"/>
          <w:szCs w:val="32"/>
        </w:rPr>
        <w:t xml:space="preserve"> à eficiência, mas, sobretudo, à</w:t>
      </w:r>
      <w:r w:rsidRPr="00690C6D">
        <w:rPr>
          <w:rFonts w:ascii="Arial" w:hAnsi="Arial" w:cs="Arial"/>
          <w:sz w:val="32"/>
          <w:szCs w:val="32"/>
        </w:rPr>
        <w:t xml:space="preserve"> transparência</w:t>
      </w:r>
      <w:r w:rsidR="00DB2584">
        <w:rPr>
          <w:rFonts w:ascii="Arial" w:hAnsi="Arial" w:cs="Arial"/>
          <w:sz w:val="32"/>
          <w:szCs w:val="32"/>
        </w:rPr>
        <w:t xml:space="preserve"> e à</w:t>
      </w:r>
      <w:r w:rsidR="00150FF5" w:rsidRPr="00690C6D">
        <w:rPr>
          <w:rFonts w:ascii="Arial" w:hAnsi="Arial" w:cs="Arial"/>
          <w:sz w:val="32"/>
          <w:szCs w:val="32"/>
        </w:rPr>
        <w:t xml:space="preserve"> celeridade</w:t>
      </w:r>
      <w:r w:rsidRPr="00690C6D">
        <w:rPr>
          <w:rFonts w:ascii="Arial" w:hAnsi="Arial" w:cs="Arial"/>
          <w:sz w:val="32"/>
          <w:szCs w:val="32"/>
        </w:rPr>
        <w:t>.</w:t>
      </w:r>
    </w:p>
    <w:p w:rsidR="00737120" w:rsidRPr="00737120" w:rsidRDefault="00737120" w:rsidP="00737120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CF1104" w:rsidRDefault="00CF1104" w:rsidP="00737120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Se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anteriormente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a procura pelo atendimento nos órgão</w:t>
      </w:r>
      <w:r w:rsidR="00FD4478">
        <w:rPr>
          <w:rFonts w:ascii="Arial" w:hAnsi="Arial" w:cs="Arial"/>
          <w:sz w:val="32"/>
          <w:szCs w:val="32"/>
        </w:rPr>
        <w:t>s governamentais se resumia a</w:t>
      </w:r>
      <w:r w:rsidRPr="00690C6D">
        <w:rPr>
          <w:rFonts w:ascii="Arial" w:hAnsi="Arial" w:cs="Arial"/>
          <w:sz w:val="32"/>
          <w:szCs w:val="32"/>
        </w:rPr>
        <w:t xml:space="preserve"> uma constante peregrinação por diversos departamentos – que </w:t>
      </w:r>
      <w:r w:rsidR="00FD4478">
        <w:rPr>
          <w:rFonts w:ascii="Arial" w:hAnsi="Arial" w:cs="Arial"/>
          <w:sz w:val="32"/>
          <w:szCs w:val="32"/>
        </w:rPr>
        <w:t>apresentav</w:t>
      </w:r>
      <w:r w:rsidRPr="00690C6D">
        <w:rPr>
          <w:rFonts w:ascii="Arial" w:hAnsi="Arial" w:cs="Arial"/>
          <w:sz w:val="32"/>
          <w:szCs w:val="32"/>
        </w:rPr>
        <w:t>am inúmeros entra</w:t>
      </w:r>
      <w:r w:rsidR="00FD4478">
        <w:rPr>
          <w:rFonts w:ascii="Arial" w:hAnsi="Arial" w:cs="Arial"/>
          <w:sz w:val="32"/>
          <w:szCs w:val="32"/>
        </w:rPr>
        <w:t>ves burocráticos e formalidades</w:t>
      </w:r>
      <w:r w:rsidRPr="00690C6D">
        <w:rPr>
          <w:rFonts w:ascii="Arial" w:hAnsi="Arial" w:cs="Arial"/>
          <w:sz w:val="32"/>
          <w:szCs w:val="32"/>
        </w:rPr>
        <w:t xml:space="preserve"> </w:t>
      </w:r>
      <w:r w:rsidR="00150FF5" w:rsidRPr="00690C6D">
        <w:rPr>
          <w:rFonts w:ascii="Arial" w:hAnsi="Arial" w:cs="Arial"/>
          <w:sz w:val="32"/>
          <w:szCs w:val="32"/>
        </w:rPr>
        <w:t>desnecessárias –</w:t>
      </w:r>
      <w:r w:rsidR="00FD4478">
        <w:rPr>
          <w:rFonts w:ascii="Arial" w:hAnsi="Arial" w:cs="Arial"/>
          <w:sz w:val="32"/>
          <w:szCs w:val="32"/>
        </w:rPr>
        <w:t>,</w:t>
      </w:r>
      <w:r w:rsidR="00150FF5" w:rsidRPr="00690C6D">
        <w:rPr>
          <w:rFonts w:ascii="Arial" w:hAnsi="Arial" w:cs="Arial"/>
          <w:sz w:val="32"/>
          <w:szCs w:val="32"/>
        </w:rPr>
        <w:t xml:space="preserve"> a atualização da legislação e da gestão pública proporcionou uma nova estrutura de prestação de serviços, compatível com as necessidades e ensejos da sociedade. Os entes federativos, hoje</w:t>
      </w:r>
      <w:r w:rsidR="00FD4478">
        <w:rPr>
          <w:rFonts w:ascii="Arial" w:hAnsi="Arial" w:cs="Arial"/>
          <w:sz w:val="32"/>
          <w:szCs w:val="32"/>
        </w:rPr>
        <w:t>,</w:t>
      </w:r>
      <w:r w:rsidR="00150FF5" w:rsidRPr="00690C6D">
        <w:rPr>
          <w:rFonts w:ascii="Arial" w:hAnsi="Arial" w:cs="Arial"/>
          <w:sz w:val="32"/>
          <w:szCs w:val="32"/>
        </w:rPr>
        <w:t xml:space="preserve"> se veem obrigados a ad</w:t>
      </w:r>
      <w:r w:rsidR="00DB2584">
        <w:rPr>
          <w:rFonts w:ascii="Arial" w:hAnsi="Arial" w:cs="Arial"/>
          <w:sz w:val="32"/>
          <w:szCs w:val="32"/>
        </w:rPr>
        <w:t>o</w:t>
      </w:r>
      <w:r w:rsidR="00150FF5" w:rsidRPr="00690C6D">
        <w:rPr>
          <w:rFonts w:ascii="Arial" w:hAnsi="Arial" w:cs="Arial"/>
          <w:sz w:val="32"/>
          <w:szCs w:val="32"/>
        </w:rPr>
        <w:t>tar uma nova linguagem</w:t>
      </w:r>
      <w:r w:rsidR="00DB2584">
        <w:rPr>
          <w:rFonts w:ascii="Arial" w:hAnsi="Arial" w:cs="Arial"/>
          <w:sz w:val="32"/>
          <w:szCs w:val="32"/>
        </w:rPr>
        <w:t>,</w:t>
      </w:r>
      <w:r w:rsidR="00150FF5" w:rsidRPr="00690C6D">
        <w:rPr>
          <w:rFonts w:ascii="Arial" w:hAnsi="Arial" w:cs="Arial"/>
          <w:sz w:val="32"/>
          <w:szCs w:val="32"/>
        </w:rPr>
        <w:t xml:space="preserve"> para </w:t>
      </w:r>
      <w:r w:rsidR="00DB2584">
        <w:rPr>
          <w:rFonts w:ascii="Arial" w:hAnsi="Arial" w:cs="Arial"/>
          <w:sz w:val="32"/>
          <w:szCs w:val="32"/>
        </w:rPr>
        <w:t>um</w:t>
      </w:r>
      <w:r w:rsidR="00150FF5" w:rsidRPr="00690C6D">
        <w:rPr>
          <w:rFonts w:ascii="Arial" w:hAnsi="Arial" w:cs="Arial"/>
          <w:sz w:val="32"/>
          <w:szCs w:val="32"/>
        </w:rPr>
        <w:t xml:space="preserve"> público cada vez mais exigente e ciente dos seus direitos e deveres. </w:t>
      </w:r>
    </w:p>
    <w:p w:rsidR="00737120" w:rsidRPr="00737120" w:rsidRDefault="00737120" w:rsidP="00737120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776A6B" w:rsidRDefault="00150FF5" w:rsidP="00776A6B">
      <w:pPr>
        <w:spacing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 acesso à informação, </w:t>
      </w:r>
      <w:r w:rsidR="00B15C27" w:rsidRPr="00690C6D">
        <w:rPr>
          <w:rFonts w:ascii="Arial" w:hAnsi="Arial" w:cs="Arial"/>
          <w:sz w:val="32"/>
          <w:szCs w:val="32"/>
        </w:rPr>
        <w:t>sempre facilitado pelas novas tecnologias em plataformas digitais</w:t>
      </w:r>
      <w:r w:rsidR="00FD4478">
        <w:rPr>
          <w:rFonts w:ascii="Arial" w:hAnsi="Arial" w:cs="Arial"/>
          <w:sz w:val="32"/>
          <w:szCs w:val="32"/>
        </w:rPr>
        <w:t>,</w:t>
      </w:r>
      <w:r w:rsidR="00B15C27" w:rsidRPr="00690C6D">
        <w:rPr>
          <w:rFonts w:ascii="Arial" w:hAnsi="Arial" w:cs="Arial"/>
          <w:sz w:val="32"/>
          <w:szCs w:val="32"/>
        </w:rPr>
        <w:t xml:space="preserve"> é a principal porta </w:t>
      </w:r>
      <w:r w:rsidR="00FD4478">
        <w:rPr>
          <w:rFonts w:ascii="Arial" w:hAnsi="Arial" w:cs="Arial"/>
          <w:sz w:val="32"/>
          <w:szCs w:val="32"/>
        </w:rPr>
        <w:t xml:space="preserve">para o desenvolvimento da </w:t>
      </w:r>
      <w:r w:rsidR="00B15C27" w:rsidRPr="00690C6D">
        <w:rPr>
          <w:rFonts w:ascii="Arial" w:hAnsi="Arial" w:cs="Arial"/>
          <w:sz w:val="32"/>
          <w:szCs w:val="32"/>
        </w:rPr>
        <w:t xml:space="preserve">consciência como cidadão e fiscal da qualidade dos serviços públicos prestados. </w:t>
      </w:r>
    </w:p>
    <w:p w:rsidR="00737120" w:rsidRDefault="00737120" w:rsidP="00CF1104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3D2557" w:rsidRPr="00690C6D" w:rsidRDefault="003D2557" w:rsidP="00CF1104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76A6B" w:rsidRDefault="00776A6B" w:rsidP="00FD4478">
      <w:pPr>
        <w:ind w:left="1068" w:hanging="1068"/>
        <w:jc w:val="both"/>
        <w:rPr>
          <w:rFonts w:ascii="Arial" w:hAnsi="Arial" w:cs="Arial"/>
          <w:b/>
          <w:color w:val="C00000"/>
          <w:sz w:val="44"/>
          <w:szCs w:val="44"/>
        </w:rPr>
      </w:pPr>
    </w:p>
    <w:p w:rsidR="00B15C27" w:rsidRPr="00267DE8" w:rsidRDefault="00B5678B" w:rsidP="00FD4478">
      <w:pPr>
        <w:ind w:left="1068" w:hanging="1068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9</w:t>
      </w:r>
      <w:r w:rsidR="00FD4478" w:rsidRPr="00267DE8">
        <w:rPr>
          <w:rFonts w:ascii="Arial" w:hAnsi="Arial" w:cs="Arial"/>
          <w:b/>
          <w:color w:val="C00000"/>
          <w:sz w:val="44"/>
          <w:szCs w:val="44"/>
        </w:rPr>
        <w:t>.1</w:t>
      </w:r>
      <w:proofErr w:type="gramStart"/>
      <w:r w:rsidR="00FD4478" w:rsidRPr="00267DE8">
        <w:rPr>
          <w:rFonts w:ascii="Arial" w:hAnsi="Arial" w:cs="Arial"/>
          <w:b/>
          <w:color w:val="C00000"/>
          <w:sz w:val="44"/>
          <w:szCs w:val="44"/>
        </w:rPr>
        <w:t xml:space="preserve">  </w:t>
      </w:r>
      <w:proofErr w:type="gramEnd"/>
      <w:r w:rsidR="00B15C27" w:rsidRPr="00267DE8">
        <w:rPr>
          <w:rFonts w:ascii="Arial" w:hAnsi="Arial" w:cs="Arial"/>
          <w:b/>
          <w:color w:val="C00000"/>
          <w:sz w:val="44"/>
          <w:szCs w:val="44"/>
        </w:rPr>
        <w:t>A Lei Federal n. 13.460/17</w:t>
      </w:r>
      <w:r w:rsidR="00FD4478" w:rsidRPr="00267DE8">
        <w:rPr>
          <w:rFonts w:ascii="Arial" w:hAnsi="Arial" w:cs="Arial"/>
          <w:b/>
          <w:color w:val="C00000"/>
          <w:sz w:val="44"/>
          <w:szCs w:val="44"/>
        </w:rPr>
        <w:t xml:space="preserve"> – d</w:t>
      </w:r>
      <w:r w:rsidR="00E44915" w:rsidRPr="00267DE8">
        <w:rPr>
          <w:rFonts w:ascii="Arial" w:hAnsi="Arial" w:cs="Arial"/>
          <w:b/>
          <w:color w:val="C00000"/>
          <w:sz w:val="44"/>
          <w:szCs w:val="44"/>
        </w:rPr>
        <w:t>ireito</w:t>
      </w:r>
      <w:r w:rsidR="009C0A29">
        <w:rPr>
          <w:rFonts w:ascii="Arial" w:hAnsi="Arial" w:cs="Arial"/>
          <w:b/>
          <w:color w:val="C00000"/>
          <w:sz w:val="44"/>
          <w:szCs w:val="44"/>
        </w:rPr>
        <w:t>s</w:t>
      </w:r>
      <w:r w:rsidR="00E44915" w:rsidRPr="00267DE8">
        <w:rPr>
          <w:rFonts w:ascii="Arial" w:hAnsi="Arial" w:cs="Arial"/>
          <w:b/>
          <w:color w:val="C00000"/>
          <w:sz w:val="44"/>
          <w:szCs w:val="44"/>
        </w:rPr>
        <w:t xml:space="preserve"> e deveres</w:t>
      </w:r>
    </w:p>
    <w:p w:rsidR="00B15C27" w:rsidRDefault="00B15C27" w:rsidP="00FD447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 lei em comento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promul</w:t>
      </w:r>
      <w:r w:rsidR="00FD4478">
        <w:rPr>
          <w:rFonts w:ascii="Arial" w:hAnsi="Arial" w:cs="Arial"/>
          <w:sz w:val="32"/>
          <w:szCs w:val="32"/>
        </w:rPr>
        <w:t>gada no dia 26 de junho de 2017 e</w:t>
      </w:r>
      <w:r w:rsidRPr="00690C6D">
        <w:rPr>
          <w:rFonts w:ascii="Arial" w:hAnsi="Arial" w:cs="Arial"/>
          <w:sz w:val="32"/>
          <w:szCs w:val="32"/>
        </w:rPr>
        <w:t xml:space="preserve"> conhecida como Código de Defesa do Usuário do Serviço Público, estabeleceu uma regra geral a t</w:t>
      </w:r>
      <w:r w:rsidR="00FD4478">
        <w:rPr>
          <w:rFonts w:ascii="Arial" w:hAnsi="Arial" w:cs="Arial"/>
          <w:sz w:val="32"/>
          <w:szCs w:val="32"/>
        </w:rPr>
        <w:t xml:space="preserve">odos os poderes da república – </w:t>
      </w:r>
      <w:proofErr w:type="gramStart"/>
      <w:r w:rsidR="00FD4478">
        <w:rPr>
          <w:rFonts w:ascii="Arial" w:hAnsi="Arial" w:cs="Arial"/>
          <w:sz w:val="32"/>
          <w:szCs w:val="32"/>
        </w:rPr>
        <w:t>Judiciário, Legislativo</w:t>
      </w:r>
      <w:proofErr w:type="gramEnd"/>
      <w:r w:rsidR="00FD4478">
        <w:rPr>
          <w:rFonts w:ascii="Arial" w:hAnsi="Arial" w:cs="Arial"/>
          <w:sz w:val="32"/>
          <w:szCs w:val="32"/>
        </w:rPr>
        <w:t xml:space="preserve"> e E</w:t>
      </w:r>
      <w:r w:rsidRPr="00690C6D">
        <w:rPr>
          <w:rFonts w:ascii="Arial" w:hAnsi="Arial" w:cs="Arial"/>
          <w:sz w:val="32"/>
          <w:szCs w:val="32"/>
        </w:rPr>
        <w:t>xecutivo –</w:t>
      </w:r>
      <w:r w:rsidR="00FD4478">
        <w:rPr>
          <w:rFonts w:ascii="Arial" w:hAnsi="Arial" w:cs="Arial"/>
          <w:sz w:val="32"/>
          <w:szCs w:val="32"/>
        </w:rPr>
        <w:t xml:space="preserve"> em todos os âmbitos – federal, estadual e municipal</w:t>
      </w:r>
      <w:r w:rsidRPr="00690C6D">
        <w:rPr>
          <w:rFonts w:ascii="Arial" w:hAnsi="Arial" w:cs="Arial"/>
          <w:sz w:val="32"/>
          <w:szCs w:val="32"/>
        </w:rPr>
        <w:t>. A nova norma apresenta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detalhadamente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os direitos concedidos aos usuários, pessoas físicas e jurídicas, compreendid</w:t>
      </w:r>
      <w:r w:rsidR="00FD4478">
        <w:rPr>
          <w:rFonts w:ascii="Arial" w:hAnsi="Arial" w:cs="Arial"/>
          <w:sz w:val="32"/>
          <w:szCs w:val="32"/>
        </w:rPr>
        <w:t>as</w:t>
      </w:r>
      <w:r w:rsidRPr="00690C6D">
        <w:rPr>
          <w:rFonts w:ascii="Arial" w:hAnsi="Arial" w:cs="Arial"/>
          <w:sz w:val="32"/>
          <w:szCs w:val="32"/>
        </w:rPr>
        <w:t xml:space="preserve">, também, as diretrizes que o Estado e seus respectivos servidores devem seguir. </w:t>
      </w:r>
    </w:p>
    <w:p w:rsidR="00FD4478" w:rsidRPr="00FD4478" w:rsidRDefault="00FD4478" w:rsidP="00FD4478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165169" w:rsidRDefault="00165169" w:rsidP="00FD447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O texto da </w:t>
      </w:r>
      <w:r w:rsidR="00FD4478">
        <w:rPr>
          <w:rFonts w:ascii="Arial" w:hAnsi="Arial" w:cs="Arial"/>
          <w:sz w:val="32"/>
          <w:szCs w:val="32"/>
        </w:rPr>
        <w:t>L</w:t>
      </w:r>
      <w:r w:rsidRPr="00690C6D">
        <w:rPr>
          <w:rFonts w:ascii="Arial" w:hAnsi="Arial" w:cs="Arial"/>
          <w:sz w:val="32"/>
          <w:szCs w:val="32"/>
        </w:rPr>
        <w:t xml:space="preserve">ei </w:t>
      </w:r>
      <w:r w:rsidR="00FD4478">
        <w:rPr>
          <w:rFonts w:ascii="Arial" w:hAnsi="Arial" w:cs="Arial"/>
          <w:sz w:val="32"/>
          <w:szCs w:val="32"/>
        </w:rPr>
        <w:t xml:space="preserve">n. </w:t>
      </w:r>
      <w:r w:rsidRPr="00690C6D">
        <w:rPr>
          <w:rFonts w:ascii="Arial" w:hAnsi="Arial" w:cs="Arial"/>
          <w:sz w:val="32"/>
          <w:szCs w:val="32"/>
        </w:rPr>
        <w:t>13.460/17 esclarece pontos que são fundamentais para a preservação de direitos daqueles que necessitam do serviço, considerando que o Estado só pode cobrar do cidadão o que está previsto, exatamente, nessa lei. A exigência de documentos autenticados, por exemplo, somente poderá ser feita quando da ausência dos originais e no instante em que a lei expressamente e</w:t>
      </w:r>
      <w:r w:rsidR="00DB2584">
        <w:rPr>
          <w:rFonts w:ascii="Arial" w:hAnsi="Arial" w:cs="Arial"/>
          <w:sz w:val="32"/>
          <w:szCs w:val="32"/>
        </w:rPr>
        <w:t>stabelece</w:t>
      </w:r>
      <w:r w:rsidRPr="00690C6D">
        <w:rPr>
          <w:rFonts w:ascii="Arial" w:hAnsi="Arial" w:cs="Arial"/>
          <w:sz w:val="32"/>
          <w:szCs w:val="32"/>
        </w:rPr>
        <w:t xml:space="preserve">r, livrando o usuário de custos cartoriais. </w:t>
      </w:r>
    </w:p>
    <w:p w:rsidR="00FD4478" w:rsidRPr="00FD4478" w:rsidRDefault="00FD4478" w:rsidP="00FD4478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0426B1" w:rsidRDefault="000426B1" w:rsidP="00FD447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Vale ressaltar a responsabilidade dos órgãos do governo no tratamento com o público demandante, sempre por </w:t>
      </w:r>
      <w:r w:rsidR="00FD4478">
        <w:rPr>
          <w:rFonts w:ascii="Arial" w:hAnsi="Arial" w:cs="Arial"/>
          <w:sz w:val="32"/>
          <w:szCs w:val="32"/>
        </w:rPr>
        <w:t>meio do respeito, da urbanidade e</w:t>
      </w:r>
      <w:r w:rsidRPr="00690C6D">
        <w:rPr>
          <w:rFonts w:ascii="Arial" w:hAnsi="Arial" w:cs="Arial"/>
          <w:sz w:val="32"/>
          <w:szCs w:val="32"/>
        </w:rPr>
        <w:t xml:space="preserve"> da acessibi</w:t>
      </w:r>
      <w:r w:rsidR="00FD4478">
        <w:rPr>
          <w:rFonts w:ascii="Arial" w:hAnsi="Arial" w:cs="Arial"/>
          <w:sz w:val="32"/>
          <w:szCs w:val="32"/>
        </w:rPr>
        <w:t>lidade ao atendimento;</w:t>
      </w:r>
      <w:r w:rsidRPr="00690C6D">
        <w:rPr>
          <w:rFonts w:ascii="Arial" w:hAnsi="Arial" w:cs="Arial"/>
          <w:sz w:val="32"/>
          <w:szCs w:val="32"/>
        </w:rPr>
        <w:t xml:space="preserve"> sempre</w:t>
      </w:r>
      <w:r w:rsidR="00FD4478">
        <w:rPr>
          <w:rFonts w:ascii="Arial" w:hAnsi="Arial" w:cs="Arial"/>
          <w:sz w:val="32"/>
          <w:szCs w:val="32"/>
        </w:rPr>
        <w:t xml:space="preserve"> com a presunção de veracidade d</w:t>
      </w:r>
      <w:r w:rsidRPr="00690C6D">
        <w:rPr>
          <w:rFonts w:ascii="Arial" w:hAnsi="Arial" w:cs="Arial"/>
          <w:sz w:val="32"/>
          <w:szCs w:val="32"/>
        </w:rPr>
        <w:t>o que for relatado pelo usuário</w:t>
      </w:r>
      <w:r w:rsidR="00FD4478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presumindo</w:t>
      </w:r>
      <w:r w:rsidR="00FD4478">
        <w:rPr>
          <w:rFonts w:ascii="Arial" w:hAnsi="Arial" w:cs="Arial"/>
          <w:sz w:val="32"/>
          <w:szCs w:val="32"/>
        </w:rPr>
        <w:t>-se</w:t>
      </w:r>
      <w:r w:rsidRPr="00690C6D">
        <w:rPr>
          <w:rFonts w:ascii="Arial" w:hAnsi="Arial" w:cs="Arial"/>
          <w:sz w:val="32"/>
          <w:szCs w:val="32"/>
        </w:rPr>
        <w:t xml:space="preserve"> que este age de boa-fé. A legislação entende que, ai</w:t>
      </w:r>
      <w:r w:rsidR="00FD4478">
        <w:rPr>
          <w:rFonts w:ascii="Arial" w:hAnsi="Arial" w:cs="Arial"/>
          <w:sz w:val="32"/>
          <w:szCs w:val="32"/>
        </w:rPr>
        <w:t>nda que haja indivíduos que atue</w:t>
      </w:r>
      <w:r w:rsidRPr="00690C6D">
        <w:rPr>
          <w:rFonts w:ascii="Arial" w:hAnsi="Arial" w:cs="Arial"/>
          <w:sz w:val="32"/>
          <w:szCs w:val="32"/>
        </w:rPr>
        <w:t xml:space="preserve">m de má-fé, eles representam apenas uma minoria das manifestações, sendo que a maioria cumpre </w:t>
      </w:r>
      <w:r w:rsidR="00267DE8">
        <w:rPr>
          <w:rFonts w:ascii="Arial" w:hAnsi="Arial" w:cs="Arial"/>
          <w:sz w:val="32"/>
          <w:szCs w:val="32"/>
        </w:rPr>
        <w:t>suas obrigações e não extrapola</w:t>
      </w:r>
      <w:r w:rsidRPr="00690C6D">
        <w:rPr>
          <w:rFonts w:ascii="Arial" w:hAnsi="Arial" w:cs="Arial"/>
          <w:sz w:val="32"/>
          <w:szCs w:val="32"/>
        </w:rPr>
        <w:t xml:space="preserve"> os limites de seus direitos. Para aqueles que agem de má-fé, ficam reservados os rigores da Lei.</w:t>
      </w:r>
    </w:p>
    <w:p w:rsidR="00FD4478" w:rsidRPr="00FD4478" w:rsidRDefault="00FD4478" w:rsidP="00FD4478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B15C27" w:rsidRDefault="00C1382F" w:rsidP="00FD447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Cabe ao Estado zelar pela transparência de suas ações, deixando claro, por meio de suas publicações oficiais, </w:t>
      </w:r>
      <w:r w:rsidR="001101AC">
        <w:rPr>
          <w:rFonts w:ascii="Arial" w:hAnsi="Arial" w:cs="Arial"/>
          <w:sz w:val="32"/>
          <w:szCs w:val="32"/>
        </w:rPr>
        <w:t>as informações referentes aos</w:t>
      </w:r>
      <w:r w:rsidRPr="00690C6D">
        <w:rPr>
          <w:rFonts w:ascii="Arial" w:hAnsi="Arial" w:cs="Arial"/>
          <w:sz w:val="32"/>
          <w:szCs w:val="32"/>
        </w:rPr>
        <w:t xml:space="preserve"> serviços prestados </w:t>
      </w:r>
      <w:r w:rsidRPr="00690C6D">
        <w:rPr>
          <w:rFonts w:ascii="Arial" w:hAnsi="Arial" w:cs="Arial"/>
          <w:sz w:val="32"/>
          <w:szCs w:val="32"/>
        </w:rPr>
        <w:lastRenderedPageBreak/>
        <w:t xml:space="preserve">pelos seus órgãos e entidades, tais como os horários de funcionamento, os procedimentos a serem adotados, a tramitação de processos administrativos e prazos a serem cumpridos. </w:t>
      </w:r>
    </w:p>
    <w:p w:rsidR="00FD4478" w:rsidRPr="00267DE8" w:rsidRDefault="00FD4478" w:rsidP="00FD4478">
      <w:pPr>
        <w:spacing w:after="0" w:line="240" w:lineRule="auto"/>
        <w:ind w:firstLine="1134"/>
        <w:jc w:val="both"/>
        <w:rPr>
          <w:rFonts w:ascii="Arial" w:hAnsi="Arial" w:cs="Arial"/>
          <w:sz w:val="8"/>
          <w:szCs w:val="8"/>
        </w:rPr>
      </w:pPr>
    </w:p>
    <w:p w:rsidR="00C1382F" w:rsidRPr="00690C6D" w:rsidRDefault="00C1382F" w:rsidP="00FD447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Por fim, vale dizer que os dados pessoais dos usuários são protegidos pela Lei n. 13.640, e por outros institutos legais, a fim de se resguardar</w:t>
      </w:r>
      <w:r w:rsidR="00267DE8">
        <w:rPr>
          <w:rFonts w:ascii="Arial" w:hAnsi="Arial" w:cs="Arial"/>
          <w:sz w:val="32"/>
          <w:szCs w:val="32"/>
        </w:rPr>
        <w:t>em</w:t>
      </w:r>
      <w:r w:rsidRPr="00690C6D">
        <w:rPr>
          <w:rFonts w:ascii="Arial" w:hAnsi="Arial" w:cs="Arial"/>
          <w:sz w:val="32"/>
          <w:szCs w:val="32"/>
        </w:rPr>
        <w:t xml:space="preserve"> os indivíduos de situações que possam causar algum tipo de constrangimento. </w:t>
      </w:r>
    </w:p>
    <w:p w:rsidR="000426B1" w:rsidRPr="00690C6D" w:rsidRDefault="000426B1" w:rsidP="00CF1104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9D1054" w:rsidRPr="00267DE8" w:rsidRDefault="00B5678B" w:rsidP="00267DE8">
      <w:pPr>
        <w:ind w:left="1277" w:hanging="1277"/>
        <w:jc w:val="both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9</w:t>
      </w:r>
      <w:r w:rsidR="00267DE8" w:rsidRPr="00267DE8">
        <w:rPr>
          <w:rFonts w:ascii="Arial" w:hAnsi="Arial" w:cs="Arial"/>
          <w:b/>
          <w:color w:val="C00000"/>
          <w:sz w:val="44"/>
          <w:szCs w:val="44"/>
        </w:rPr>
        <w:t>.2</w:t>
      </w:r>
      <w:proofErr w:type="gramStart"/>
      <w:r w:rsidR="00267DE8" w:rsidRPr="00267DE8">
        <w:rPr>
          <w:rFonts w:ascii="Arial" w:hAnsi="Arial" w:cs="Arial"/>
          <w:b/>
          <w:color w:val="C00000"/>
          <w:sz w:val="44"/>
          <w:szCs w:val="44"/>
        </w:rPr>
        <w:t xml:space="preserve">  </w:t>
      </w:r>
      <w:proofErr w:type="gramEnd"/>
      <w:r w:rsidR="009D1054" w:rsidRPr="00267DE8">
        <w:rPr>
          <w:rFonts w:ascii="Arial" w:hAnsi="Arial" w:cs="Arial"/>
          <w:b/>
          <w:color w:val="C00000"/>
          <w:sz w:val="44"/>
          <w:szCs w:val="44"/>
        </w:rPr>
        <w:t>A Lei Federal n. 13.460/17 e as Ouvidorias</w:t>
      </w:r>
    </w:p>
    <w:p w:rsidR="000F1E2B" w:rsidRPr="00690C6D" w:rsidRDefault="00F87122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Lei Federal n. 13.460/17 estabelece que os órgãos e as entidades por ela abrangidos deverão elaborar uma Carta de S</w:t>
      </w:r>
      <w:r w:rsidR="00BB7421" w:rsidRPr="00690C6D">
        <w:rPr>
          <w:rFonts w:ascii="Arial" w:hAnsi="Arial" w:cs="Arial"/>
          <w:sz w:val="32"/>
          <w:szCs w:val="32"/>
        </w:rPr>
        <w:t xml:space="preserve">erviços </w:t>
      </w:r>
      <w:r>
        <w:rPr>
          <w:rFonts w:ascii="Arial" w:hAnsi="Arial" w:cs="Arial"/>
          <w:sz w:val="32"/>
          <w:szCs w:val="32"/>
        </w:rPr>
        <w:t>contendo</w:t>
      </w:r>
      <w:r w:rsidR="00BB7421" w:rsidRPr="00690C6D">
        <w:rPr>
          <w:rFonts w:ascii="Arial" w:hAnsi="Arial" w:cs="Arial"/>
          <w:sz w:val="32"/>
          <w:szCs w:val="32"/>
        </w:rPr>
        <w:t xml:space="preserve"> todas as informações necessárias </w:t>
      </w:r>
      <w:r>
        <w:rPr>
          <w:rFonts w:ascii="Arial" w:hAnsi="Arial" w:cs="Arial"/>
          <w:sz w:val="32"/>
          <w:szCs w:val="32"/>
        </w:rPr>
        <w:t>ao</w:t>
      </w:r>
      <w:r w:rsidR="00BB7421" w:rsidRPr="00690C6D">
        <w:rPr>
          <w:rFonts w:ascii="Arial" w:hAnsi="Arial" w:cs="Arial"/>
          <w:sz w:val="32"/>
          <w:szCs w:val="32"/>
        </w:rPr>
        <w:t xml:space="preserve"> acesso</w:t>
      </w:r>
      <w:r>
        <w:rPr>
          <w:rFonts w:ascii="Arial" w:hAnsi="Arial" w:cs="Arial"/>
          <w:sz w:val="32"/>
          <w:szCs w:val="32"/>
        </w:rPr>
        <w:t xml:space="preserve"> aos serviços prestados pelos referidos órgãos e entidades. E</w:t>
      </w:r>
      <w:r w:rsidR="00BB7421" w:rsidRPr="00690C6D">
        <w:rPr>
          <w:rFonts w:ascii="Arial" w:hAnsi="Arial" w:cs="Arial"/>
          <w:sz w:val="32"/>
          <w:szCs w:val="32"/>
        </w:rPr>
        <w:t xml:space="preserve">sta carta </w:t>
      </w:r>
      <w:r>
        <w:rPr>
          <w:rFonts w:ascii="Arial" w:hAnsi="Arial" w:cs="Arial"/>
          <w:sz w:val="32"/>
          <w:szCs w:val="32"/>
        </w:rPr>
        <w:t>deve conter</w:t>
      </w:r>
      <w:r w:rsidR="00BB7421" w:rsidRPr="00690C6D">
        <w:rPr>
          <w:rFonts w:ascii="Arial" w:hAnsi="Arial" w:cs="Arial"/>
          <w:sz w:val="32"/>
          <w:szCs w:val="32"/>
        </w:rPr>
        <w:t xml:space="preserve"> o padrão de serviço a ser oferecido, </w:t>
      </w:r>
      <w:r>
        <w:rPr>
          <w:rFonts w:ascii="Arial" w:hAnsi="Arial" w:cs="Arial"/>
          <w:sz w:val="32"/>
          <w:szCs w:val="32"/>
        </w:rPr>
        <w:t>ou seja, os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 w:rsidR="00BB7421" w:rsidRPr="00690C6D">
        <w:rPr>
          <w:rFonts w:ascii="Arial" w:hAnsi="Arial" w:cs="Arial"/>
          <w:sz w:val="32"/>
          <w:szCs w:val="32"/>
        </w:rPr>
        <w:t xml:space="preserve"> </w:t>
      </w:r>
      <w:proofErr w:type="gramEnd"/>
      <w:r w:rsidR="00BB7421" w:rsidRPr="00690C6D">
        <w:rPr>
          <w:rFonts w:ascii="Arial" w:hAnsi="Arial" w:cs="Arial"/>
          <w:sz w:val="32"/>
          <w:szCs w:val="32"/>
        </w:rPr>
        <w:t>indicadores mínimos de qualidade</w:t>
      </w:r>
      <w:r>
        <w:rPr>
          <w:rFonts w:ascii="Arial" w:hAnsi="Arial" w:cs="Arial"/>
          <w:sz w:val="32"/>
          <w:szCs w:val="32"/>
        </w:rPr>
        <w:t>, e permitir</w:t>
      </w:r>
      <w:r w:rsidR="00BB7421" w:rsidRPr="00690C6D">
        <w:rPr>
          <w:rFonts w:ascii="Arial" w:hAnsi="Arial" w:cs="Arial"/>
          <w:sz w:val="32"/>
          <w:szCs w:val="32"/>
        </w:rPr>
        <w:t xml:space="preserve"> ao usuário acompanhar, passo a passo, todas as fases do atendimento, fortalecendo ainda mais a transparência dos trâmites que serão executados.  </w:t>
      </w:r>
    </w:p>
    <w:p w:rsidR="00BB7421" w:rsidRPr="00690C6D" w:rsidRDefault="00A72DD7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Nesta fase, um importante canal de comunicação será estabelecido entre o usuário e a Ouvidoria. Nela, o cidadão poderá manifestar</w:t>
      </w:r>
      <w:r w:rsidR="001101AC">
        <w:rPr>
          <w:rFonts w:ascii="Arial" w:hAnsi="Arial" w:cs="Arial"/>
          <w:sz w:val="32"/>
          <w:szCs w:val="32"/>
        </w:rPr>
        <w:t>-se</w:t>
      </w:r>
      <w:r w:rsidRPr="00690C6D">
        <w:rPr>
          <w:rFonts w:ascii="Arial" w:hAnsi="Arial" w:cs="Arial"/>
          <w:sz w:val="32"/>
          <w:szCs w:val="32"/>
        </w:rPr>
        <w:t xml:space="preserve"> por </w:t>
      </w:r>
      <w:r w:rsidR="00F87122">
        <w:rPr>
          <w:rFonts w:ascii="Arial" w:hAnsi="Arial" w:cs="Arial"/>
          <w:sz w:val="32"/>
          <w:szCs w:val="32"/>
        </w:rPr>
        <w:t>meio das reclamações</w:t>
      </w:r>
      <w:r w:rsidR="001101AC">
        <w:rPr>
          <w:rFonts w:ascii="Arial" w:hAnsi="Arial" w:cs="Arial"/>
          <w:sz w:val="32"/>
          <w:szCs w:val="32"/>
        </w:rPr>
        <w:t xml:space="preserve"> e</w:t>
      </w:r>
      <w:r w:rsidR="00F87122">
        <w:rPr>
          <w:rFonts w:ascii="Arial" w:hAnsi="Arial" w:cs="Arial"/>
          <w:sz w:val="32"/>
          <w:szCs w:val="32"/>
        </w:rPr>
        <w:t xml:space="preserve"> denúncias; fazer elogios;</w:t>
      </w:r>
      <w:r w:rsidRPr="00690C6D">
        <w:rPr>
          <w:rFonts w:ascii="Arial" w:hAnsi="Arial" w:cs="Arial"/>
          <w:sz w:val="32"/>
          <w:szCs w:val="32"/>
        </w:rPr>
        <w:t xml:space="preserve"> ou sugerir melhorias nos procedimentos e serviços. Ao fazer sua manifestação, o demandante deverá identificar</w:t>
      </w:r>
      <w:r w:rsidR="00F87122">
        <w:rPr>
          <w:rFonts w:ascii="Arial" w:hAnsi="Arial" w:cs="Arial"/>
          <w:sz w:val="32"/>
          <w:szCs w:val="32"/>
        </w:rPr>
        <w:t>-se</w:t>
      </w:r>
      <w:r w:rsidRPr="00690C6D">
        <w:rPr>
          <w:rFonts w:ascii="Arial" w:hAnsi="Arial" w:cs="Arial"/>
          <w:sz w:val="32"/>
          <w:szCs w:val="32"/>
        </w:rPr>
        <w:t xml:space="preserve"> tal como exige a Lei, com as devidas garantias de sua identidade preservada, pois a identificação garante a credibilidade das informações pr</w:t>
      </w:r>
      <w:r w:rsidR="00F87122">
        <w:rPr>
          <w:rFonts w:ascii="Arial" w:hAnsi="Arial" w:cs="Arial"/>
          <w:sz w:val="32"/>
          <w:szCs w:val="32"/>
        </w:rPr>
        <w:t xml:space="preserve">estadas ao Estado, evitando-se </w:t>
      </w:r>
      <w:r w:rsidRPr="00690C6D">
        <w:rPr>
          <w:rFonts w:ascii="Arial" w:hAnsi="Arial" w:cs="Arial"/>
          <w:sz w:val="32"/>
          <w:szCs w:val="32"/>
        </w:rPr>
        <w:t xml:space="preserve">o anonimato e o denuncismo excessivo. </w:t>
      </w:r>
    </w:p>
    <w:p w:rsidR="009C0A29" w:rsidRDefault="009C0A29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9C0A29" w:rsidRDefault="009C0A29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9C0A29" w:rsidRDefault="009C0A29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:rsidR="00A72DD7" w:rsidRPr="00690C6D" w:rsidRDefault="00A72DD7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Cada manifestação terá um protocolo de atendimento gerado para o solicitante, que o utilizará como forma de acompanhamento do chamado realizado. </w:t>
      </w:r>
    </w:p>
    <w:p w:rsidR="00A72DD7" w:rsidRPr="00690C6D" w:rsidRDefault="00A72DD7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As Ouvidorias, segundo o Código de defesa dos Usuários do Serviço Público, são órgãos responsáveis pelo processamento das manifestações dos usuários e seu principal papel é o de gara</w:t>
      </w:r>
      <w:r w:rsidR="00F87122">
        <w:rPr>
          <w:rFonts w:ascii="Arial" w:hAnsi="Arial" w:cs="Arial"/>
          <w:sz w:val="32"/>
          <w:szCs w:val="32"/>
        </w:rPr>
        <w:t>ntir a participação</w:t>
      </w:r>
      <w:r w:rsidRPr="00690C6D">
        <w:rPr>
          <w:rFonts w:ascii="Arial" w:hAnsi="Arial" w:cs="Arial"/>
          <w:sz w:val="32"/>
          <w:szCs w:val="32"/>
        </w:rPr>
        <w:t xml:space="preserve"> destes na efetiva gestão da prestação dos serviços e ser o elemento de controle do cidadão. Realizada</w:t>
      </w:r>
      <w:r w:rsidR="00F87122">
        <w:rPr>
          <w:rFonts w:ascii="Arial" w:hAnsi="Arial" w:cs="Arial"/>
          <w:sz w:val="32"/>
          <w:szCs w:val="32"/>
        </w:rPr>
        <w:t>s</w:t>
      </w:r>
      <w:r w:rsidRPr="00690C6D">
        <w:rPr>
          <w:rFonts w:ascii="Arial" w:hAnsi="Arial" w:cs="Arial"/>
          <w:sz w:val="32"/>
          <w:szCs w:val="32"/>
        </w:rPr>
        <w:t xml:space="preserve"> as manifestações, as ouvidorias têm o dever de encaminhar para o solicitante uma decisão administrativa sobre o problema informado. </w:t>
      </w:r>
    </w:p>
    <w:p w:rsidR="00A72DD7" w:rsidRPr="00690C6D" w:rsidRDefault="00E44915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>As manifestações são um importante mecanismo de avaliação dos usuários, sendo elas capazes de identificar falhas em proce</w:t>
      </w:r>
      <w:r w:rsidR="00F87122">
        <w:rPr>
          <w:rFonts w:ascii="Arial" w:hAnsi="Arial" w:cs="Arial"/>
          <w:sz w:val="32"/>
          <w:szCs w:val="32"/>
        </w:rPr>
        <w:t>dimentos, realizar estatísticas</w:t>
      </w:r>
      <w:r w:rsidRPr="00690C6D">
        <w:rPr>
          <w:rFonts w:ascii="Arial" w:hAnsi="Arial" w:cs="Arial"/>
          <w:sz w:val="32"/>
          <w:szCs w:val="32"/>
        </w:rPr>
        <w:t xml:space="preserve"> e efetuar as devidas correções. O atendimento ao cidadão é feito de forma individualizada, porém, uma vez apontada </w:t>
      </w:r>
      <w:proofErr w:type="gramStart"/>
      <w:r w:rsidRPr="00690C6D">
        <w:rPr>
          <w:rFonts w:ascii="Arial" w:hAnsi="Arial" w:cs="Arial"/>
          <w:sz w:val="32"/>
          <w:szCs w:val="32"/>
        </w:rPr>
        <w:t>a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falha, a correção e as conse</w:t>
      </w:r>
      <w:r w:rsidR="00F87122">
        <w:rPr>
          <w:rFonts w:ascii="Arial" w:hAnsi="Arial" w:cs="Arial"/>
          <w:sz w:val="32"/>
          <w:szCs w:val="32"/>
        </w:rPr>
        <w:t>quentes melhorias atingem toda a</w:t>
      </w:r>
      <w:r w:rsidRPr="00690C6D">
        <w:rPr>
          <w:rFonts w:ascii="Arial" w:hAnsi="Arial" w:cs="Arial"/>
          <w:sz w:val="32"/>
          <w:szCs w:val="32"/>
        </w:rPr>
        <w:t xml:space="preserve"> coletividade. </w:t>
      </w:r>
      <w:r w:rsidR="00A72DD7" w:rsidRPr="00690C6D">
        <w:rPr>
          <w:rFonts w:ascii="Arial" w:hAnsi="Arial" w:cs="Arial"/>
          <w:sz w:val="32"/>
          <w:szCs w:val="32"/>
        </w:rPr>
        <w:t xml:space="preserve"> </w:t>
      </w:r>
    </w:p>
    <w:p w:rsidR="00E44915" w:rsidRPr="00690C6D" w:rsidRDefault="00E44915" w:rsidP="00267DE8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</w:rPr>
        <w:t xml:space="preserve">De posse de tais manifestações, que se </w:t>
      </w:r>
      <w:proofErr w:type="gramStart"/>
      <w:r w:rsidRPr="00690C6D">
        <w:rPr>
          <w:rFonts w:ascii="Arial" w:hAnsi="Arial" w:cs="Arial"/>
          <w:sz w:val="32"/>
          <w:szCs w:val="32"/>
        </w:rPr>
        <w:t>transformarão</w:t>
      </w:r>
      <w:proofErr w:type="gramEnd"/>
      <w:r w:rsidRPr="00690C6D">
        <w:rPr>
          <w:rFonts w:ascii="Arial" w:hAnsi="Arial" w:cs="Arial"/>
          <w:sz w:val="32"/>
          <w:szCs w:val="32"/>
        </w:rPr>
        <w:t xml:space="preserve"> em dados estatísticos, a Ouvidoria produzirá um relatório, tal como este, que será uma importante ferramenta de gestão</w:t>
      </w:r>
      <w:r w:rsidR="00F87122">
        <w:rPr>
          <w:rFonts w:ascii="Arial" w:hAnsi="Arial" w:cs="Arial"/>
          <w:sz w:val="32"/>
          <w:szCs w:val="32"/>
        </w:rPr>
        <w:t>,</w:t>
      </w:r>
      <w:r w:rsidRPr="00690C6D">
        <w:rPr>
          <w:rFonts w:ascii="Arial" w:hAnsi="Arial" w:cs="Arial"/>
          <w:sz w:val="32"/>
          <w:szCs w:val="32"/>
        </w:rPr>
        <w:t xml:space="preserve"> por ser um retrato da atuação do </w:t>
      </w:r>
      <w:r w:rsidR="000911A0" w:rsidRPr="00690C6D">
        <w:rPr>
          <w:rFonts w:ascii="Arial" w:hAnsi="Arial" w:cs="Arial"/>
          <w:sz w:val="32"/>
          <w:szCs w:val="32"/>
        </w:rPr>
        <w:t>órgão</w:t>
      </w:r>
      <w:r w:rsidRPr="00690C6D">
        <w:rPr>
          <w:rFonts w:ascii="Arial" w:hAnsi="Arial" w:cs="Arial"/>
          <w:sz w:val="32"/>
          <w:szCs w:val="32"/>
        </w:rPr>
        <w:t xml:space="preserve"> em um determinado período. </w:t>
      </w:r>
    </w:p>
    <w:p w:rsidR="00F20F3B" w:rsidRPr="00690C6D" w:rsidRDefault="00F20F3B" w:rsidP="00F20F3B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</w:p>
    <w:p w:rsidR="00006A06" w:rsidRDefault="00F20F3B" w:rsidP="00F93BBF">
      <w:pPr>
        <w:spacing w:after="0"/>
        <w:rPr>
          <w:rFonts w:ascii="Arial" w:hAnsi="Arial" w:cs="Arial"/>
          <w:sz w:val="28"/>
          <w:szCs w:val="28"/>
        </w:rPr>
      </w:pPr>
      <w:r w:rsidRPr="00690C6D">
        <w:rPr>
          <w:rFonts w:ascii="Arial" w:hAnsi="Arial" w:cs="Arial"/>
          <w:sz w:val="28"/>
          <w:szCs w:val="28"/>
        </w:rPr>
        <w:tab/>
      </w: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9B3C34" w:rsidRDefault="009B3C34" w:rsidP="00F93BBF">
      <w:pPr>
        <w:spacing w:after="0"/>
        <w:rPr>
          <w:rFonts w:ascii="Arial" w:hAnsi="Arial" w:cs="Arial"/>
          <w:sz w:val="28"/>
          <w:szCs w:val="28"/>
        </w:rPr>
      </w:pPr>
    </w:p>
    <w:p w:rsidR="00776A6B" w:rsidRDefault="00776A6B" w:rsidP="00F93BBF">
      <w:pPr>
        <w:spacing w:after="0"/>
        <w:rPr>
          <w:rFonts w:ascii="Arial" w:hAnsi="Arial" w:cs="Arial"/>
          <w:sz w:val="28"/>
          <w:szCs w:val="28"/>
        </w:rPr>
      </w:pPr>
    </w:p>
    <w:p w:rsidR="00776A6B" w:rsidRDefault="00776A6B" w:rsidP="00F93BBF">
      <w:pPr>
        <w:spacing w:after="0"/>
        <w:rPr>
          <w:rFonts w:ascii="Arial" w:hAnsi="Arial" w:cs="Arial"/>
          <w:sz w:val="28"/>
          <w:szCs w:val="28"/>
        </w:rPr>
      </w:pPr>
    </w:p>
    <w:p w:rsidR="00A15AAC" w:rsidRPr="009B3C34" w:rsidRDefault="00B5678B" w:rsidP="009B3C34">
      <w:pPr>
        <w:pStyle w:val="PargrafodaLista"/>
        <w:spacing w:line="240" w:lineRule="auto"/>
        <w:ind w:left="1786" w:hanging="1786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10</w:t>
      </w:r>
      <w:proofErr w:type="gramStart"/>
      <w:r w:rsidR="00E5406F" w:rsidRPr="009B3C34">
        <w:rPr>
          <w:rFonts w:ascii="Arial" w:hAnsi="Arial" w:cs="Arial"/>
          <w:b/>
          <w:color w:val="C00000"/>
          <w:sz w:val="44"/>
          <w:szCs w:val="44"/>
        </w:rPr>
        <w:t xml:space="preserve">  </w:t>
      </w:r>
      <w:proofErr w:type="gramEnd"/>
      <w:r w:rsidR="002F6760" w:rsidRPr="009B3C34">
        <w:rPr>
          <w:rFonts w:ascii="Arial" w:hAnsi="Arial" w:cs="Arial"/>
          <w:b/>
          <w:color w:val="C00000"/>
          <w:sz w:val="44"/>
          <w:szCs w:val="44"/>
        </w:rPr>
        <w:t>CONCLUSÃO</w:t>
      </w:r>
    </w:p>
    <w:p w:rsidR="00E5406F" w:rsidRPr="00690C6D" w:rsidRDefault="00E5406F" w:rsidP="009B3C34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90C6D">
        <w:rPr>
          <w:rFonts w:ascii="Arial" w:hAnsi="Arial" w:cs="Arial"/>
          <w:color w:val="FF0000"/>
          <w:sz w:val="34"/>
          <w:szCs w:val="34"/>
        </w:rPr>
        <w:tab/>
      </w:r>
      <w:r w:rsidRPr="00690C6D">
        <w:rPr>
          <w:rFonts w:ascii="Arial" w:hAnsi="Arial" w:cs="Arial"/>
          <w:sz w:val="32"/>
          <w:szCs w:val="32"/>
        </w:rPr>
        <w:t xml:space="preserve">Este relatório 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tem o objetivo </w:t>
      </w:r>
      <w:r w:rsidR="009B3C34">
        <w:rPr>
          <w:rFonts w:ascii="Arial" w:hAnsi="Arial" w:cs="Arial"/>
          <w:sz w:val="32"/>
          <w:szCs w:val="32"/>
          <w:shd w:val="clear" w:color="auto" w:fill="FFFFFF"/>
        </w:rPr>
        <w:t xml:space="preserve">de 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>fomentar a atuação da Ouvidoria do Tribunal de Justiça Militar de Minas Gerais</w:t>
      </w:r>
      <w:r w:rsidR="009B3C34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com transparência, visão sistêmica, ética, responsabilidade corporativa, fidelização, respeito e imparcialidade. </w:t>
      </w:r>
    </w:p>
    <w:p w:rsidR="00E5406F" w:rsidRPr="00690C6D" w:rsidRDefault="00E5406F" w:rsidP="009B3C34">
      <w:pPr>
        <w:spacing w:after="0" w:line="24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Estimula a promoção do relacionamento entre o Poder Judiciário e os cidadãos, por meio de sua Ouvidoria, de forma independente, garantindo o acesso </w:t>
      </w:r>
      <w:r w:rsidR="009B3C34">
        <w:rPr>
          <w:rFonts w:ascii="Arial" w:hAnsi="Arial" w:cs="Arial"/>
          <w:sz w:val="32"/>
          <w:szCs w:val="32"/>
          <w:shd w:val="clear" w:color="auto" w:fill="FFFFFF"/>
        </w:rPr>
        <w:t>a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>os serviços</w:t>
      </w:r>
      <w:r w:rsidR="00006A06"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jurisdicionais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disponíveis</w:t>
      </w:r>
      <w:r w:rsidR="009B3C34">
        <w:rPr>
          <w:rFonts w:ascii="Arial" w:hAnsi="Arial" w:cs="Arial"/>
          <w:sz w:val="32"/>
          <w:szCs w:val="32"/>
          <w:shd w:val="clear" w:color="auto" w:fill="FFFFFF"/>
        </w:rPr>
        <w:t xml:space="preserve">, tudo com 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linguagem simples e </w:t>
      </w:r>
      <w:r w:rsidR="009B3C34">
        <w:rPr>
          <w:rFonts w:ascii="Arial" w:hAnsi="Arial" w:cs="Arial"/>
          <w:sz w:val="32"/>
          <w:szCs w:val="32"/>
          <w:shd w:val="clear" w:color="auto" w:fill="FFFFFF"/>
        </w:rPr>
        <w:t>mais próxima à</w:t>
      </w:r>
      <w:r w:rsidRPr="00690C6D">
        <w:rPr>
          <w:rFonts w:ascii="Arial" w:hAnsi="Arial" w:cs="Arial"/>
          <w:sz w:val="32"/>
          <w:szCs w:val="32"/>
          <w:shd w:val="clear" w:color="auto" w:fill="FFFFFF"/>
        </w:rPr>
        <w:t xml:space="preserve"> população. </w:t>
      </w:r>
    </w:p>
    <w:p w:rsidR="000268ED" w:rsidRDefault="000268ED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0268ED" w:rsidRDefault="000268ED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0268ED" w:rsidRDefault="000268ED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F56B55" w:rsidRDefault="00F56B55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776A6B" w:rsidRDefault="00776A6B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776A6B" w:rsidRDefault="00776A6B" w:rsidP="00EE42A5">
      <w:pPr>
        <w:jc w:val="center"/>
        <w:rPr>
          <w:rFonts w:ascii="Arial" w:hAnsi="Arial" w:cs="Arial"/>
          <w:color w:val="FF0000"/>
          <w:sz w:val="34"/>
          <w:szCs w:val="34"/>
        </w:rPr>
      </w:pPr>
    </w:p>
    <w:p w:rsidR="000268ED" w:rsidRDefault="000268ED" w:rsidP="00B5678B">
      <w:pPr>
        <w:spacing w:line="240" w:lineRule="auto"/>
        <w:jc w:val="center"/>
        <w:rPr>
          <w:rFonts w:ascii="Arial" w:hAnsi="Arial" w:cs="Arial"/>
          <w:color w:val="FF0000"/>
          <w:sz w:val="34"/>
          <w:szCs w:val="34"/>
        </w:rPr>
      </w:pPr>
    </w:p>
    <w:p w:rsidR="00EE42A5" w:rsidRPr="00226D7C" w:rsidRDefault="00B5678B" w:rsidP="00B5678B">
      <w:pPr>
        <w:rPr>
          <w:rFonts w:ascii="Arial" w:hAnsi="Arial" w:cs="Arial"/>
          <w:b/>
          <w:color w:val="C0504D" w:themeColor="accent2"/>
          <w:sz w:val="44"/>
          <w:szCs w:val="44"/>
        </w:rPr>
      </w:pPr>
      <w:r w:rsidRPr="00226D7C">
        <w:rPr>
          <w:rFonts w:ascii="Arial" w:hAnsi="Arial" w:cs="Arial"/>
          <w:b/>
          <w:color w:val="C0504D" w:themeColor="accent2"/>
          <w:sz w:val="44"/>
          <w:szCs w:val="44"/>
        </w:rPr>
        <w:t>REFERÊNCIAS</w:t>
      </w:r>
    </w:p>
    <w:p w:rsidR="0022338E" w:rsidRDefault="0022338E" w:rsidP="00B5678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2338E" w:rsidRDefault="0022338E" w:rsidP="00DA407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BRASIL. [Constituição (1988)]. </w:t>
      </w:r>
      <w:r w:rsidRPr="0022338E">
        <w:rPr>
          <w:rFonts w:ascii="Arial" w:hAnsi="Arial" w:cs="Arial"/>
          <w:i/>
          <w:sz w:val="32"/>
          <w:szCs w:val="32"/>
        </w:rPr>
        <w:t>Constituição da República Federativa do Brasil de 1988</w:t>
      </w:r>
      <w:r>
        <w:rPr>
          <w:rFonts w:ascii="Arial" w:hAnsi="Arial" w:cs="Arial"/>
          <w:sz w:val="32"/>
          <w:szCs w:val="32"/>
        </w:rPr>
        <w:t>.  Brasília, DF: Presidência da República, [201</w:t>
      </w:r>
      <w:r w:rsidR="00006755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]. Disponível em: </w:t>
      </w:r>
      <w:r w:rsidR="00006755" w:rsidRPr="00006755">
        <w:rPr>
          <w:rFonts w:ascii="Arial" w:hAnsi="Arial" w:cs="Arial"/>
          <w:sz w:val="32"/>
          <w:szCs w:val="32"/>
        </w:rPr>
        <w:t>http://www.planalto.gov.br/ccivil_03/Constituicao/Constituicao.htm</w:t>
      </w:r>
      <w:r>
        <w:rPr>
          <w:rFonts w:ascii="Arial" w:hAnsi="Arial" w:cs="Arial"/>
          <w:sz w:val="32"/>
          <w:szCs w:val="32"/>
        </w:rPr>
        <w:t>. Acesso em: 28/03/2019.</w:t>
      </w:r>
    </w:p>
    <w:p w:rsidR="0022338E" w:rsidRDefault="0022338E" w:rsidP="00DA407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2338E" w:rsidRDefault="0022338E" w:rsidP="00DA407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BRASIL. </w:t>
      </w:r>
      <w:r w:rsidRPr="0022338E">
        <w:rPr>
          <w:rFonts w:ascii="Arial" w:hAnsi="Arial" w:cs="Arial"/>
          <w:i/>
          <w:sz w:val="32"/>
          <w:szCs w:val="32"/>
        </w:rPr>
        <w:t>Lei n. 13.460, de 26 de junho de 2017</w:t>
      </w:r>
      <w:r>
        <w:rPr>
          <w:rFonts w:ascii="Arial" w:hAnsi="Arial" w:cs="Arial"/>
          <w:sz w:val="32"/>
          <w:szCs w:val="32"/>
        </w:rPr>
        <w:t xml:space="preserve">. Dispõe sobre a participação, proteção e defesa dos direitos do usuário dos serviços públicos da administração pública. Brasília, DF: Presidência da República, [2017]. Disponível em: </w:t>
      </w:r>
      <w:r w:rsidRPr="0022338E">
        <w:rPr>
          <w:rFonts w:ascii="Arial" w:hAnsi="Arial" w:cs="Arial"/>
          <w:sz w:val="32"/>
          <w:szCs w:val="32"/>
        </w:rPr>
        <w:t>http://www.planalto.gov.br/ccivil_03/_ato2015-2018/2017/lei/l13460.htm</w:t>
      </w:r>
      <w:r>
        <w:rPr>
          <w:rFonts w:ascii="Arial" w:hAnsi="Arial" w:cs="Arial"/>
          <w:sz w:val="32"/>
          <w:szCs w:val="32"/>
        </w:rPr>
        <w:t>. Acesso em: 28/03/2019.</w:t>
      </w:r>
    </w:p>
    <w:p w:rsidR="0022338E" w:rsidRDefault="0022338E" w:rsidP="00DA407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1D362A" w:rsidRPr="003F5CC2" w:rsidRDefault="00006755" w:rsidP="00DA407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MINAS GERAIS. </w:t>
      </w:r>
      <w:proofErr w:type="spellStart"/>
      <w:r>
        <w:rPr>
          <w:rFonts w:ascii="Arial" w:hAnsi="Arial" w:cs="Arial"/>
          <w:sz w:val="32"/>
          <w:szCs w:val="32"/>
        </w:rPr>
        <w:t>Ouvidoria-Geral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Pr="00006755">
        <w:rPr>
          <w:rFonts w:ascii="Arial" w:hAnsi="Arial" w:cs="Arial"/>
          <w:i/>
          <w:sz w:val="32"/>
          <w:szCs w:val="32"/>
        </w:rPr>
        <w:t xml:space="preserve">Novo </w:t>
      </w:r>
      <w:r w:rsidR="003F5CC2">
        <w:rPr>
          <w:rFonts w:ascii="Arial" w:hAnsi="Arial" w:cs="Arial"/>
          <w:i/>
          <w:sz w:val="32"/>
          <w:szCs w:val="32"/>
        </w:rPr>
        <w:t>c</w:t>
      </w:r>
      <w:r w:rsidRPr="00006755">
        <w:rPr>
          <w:rFonts w:ascii="Arial" w:hAnsi="Arial" w:cs="Arial"/>
          <w:i/>
          <w:sz w:val="32"/>
          <w:szCs w:val="32"/>
        </w:rPr>
        <w:t xml:space="preserve">ódigo de </w:t>
      </w:r>
      <w:r w:rsidR="003F5CC2">
        <w:rPr>
          <w:rFonts w:ascii="Arial" w:hAnsi="Arial" w:cs="Arial"/>
          <w:i/>
          <w:sz w:val="32"/>
          <w:szCs w:val="32"/>
        </w:rPr>
        <w:t>d</w:t>
      </w:r>
      <w:r w:rsidRPr="00006755">
        <w:rPr>
          <w:rFonts w:ascii="Arial" w:hAnsi="Arial" w:cs="Arial"/>
          <w:i/>
          <w:sz w:val="32"/>
          <w:szCs w:val="32"/>
        </w:rPr>
        <w:t xml:space="preserve">efesa do </w:t>
      </w:r>
      <w:r w:rsidR="003F5CC2">
        <w:rPr>
          <w:rFonts w:ascii="Arial" w:hAnsi="Arial" w:cs="Arial"/>
          <w:i/>
          <w:sz w:val="32"/>
          <w:szCs w:val="32"/>
        </w:rPr>
        <w:t>u</w:t>
      </w:r>
      <w:r w:rsidRPr="00006755">
        <w:rPr>
          <w:rFonts w:ascii="Arial" w:hAnsi="Arial" w:cs="Arial"/>
          <w:i/>
          <w:sz w:val="32"/>
          <w:szCs w:val="32"/>
        </w:rPr>
        <w:t xml:space="preserve">suário do </w:t>
      </w:r>
      <w:r w:rsidR="003F5CC2">
        <w:rPr>
          <w:rFonts w:ascii="Arial" w:hAnsi="Arial" w:cs="Arial"/>
          <w:i/>
          <w:sz w:val="32"/>
          <w:szCs w:val="32"/>
        </w:rPr>
        <w:t>s</w:t>
      </w:r>
      <w:r w:rsidRPr="00006755">
        <w:rPr>
          <w:rFonts w:ascii="Arial" w:hAnsi="Arial" w:cs="Arial"/>
          <w:i/>
          <w:sz w:val="32"/>
          <w:szCs w:val="32"/>
        </w:rPr>
        <w:t xml:space="preserve">erviço </w:t>
      </w:r>
      <w:r w:rsidR="003F5CC2">
        <w:rPr>
          <w:rFonts w:ascii="Arial" w:hAnsi="Arial" w:cs="Arial"/>
          <w:i/>
          <w:sz w:val="32"/>
          <w:szCs w:val="32"/>
        </w:rPr>
        <w:t>p</w:t>
      </w:r>
      <w:r w:rsidRPr="00006755">
        <w:rPr>
          <w:rFonts w:ascii="Arial" w:hAnsi="Arial" w:cs="Arial"/>
          <w:i/>
          <w:sz w:val="32"/>
          <w:szCs w:val="32"/>
        </w:rPr>
        <w:t>úblico</w:t>
      </w:r>
      <w:r>
        <w:rPr>
          <w:rFonts w:ascii="Arial" w:hAnsi="Arial" w:cs="Arial"/>
          <w:sz w:val="32"/>
          <w:szCs w:val="32"/>
        </w:rPr>
        <w:t>: relatório geral de Ouvidorias Públicas do Estado de Minas Gerais</w:t>
      </w:r>
      <w:r w:rsidR="003F5CC2">
        <w:rPr>
          <w:rFonts w:ascii="Arial" w:hAnsi="Arial" w:cs="Arial"/>
          <w:sz w:val="32"/>
          <w:szCs w:val="32"/>
        </w:rPr>
        <w:t xml:space="preserve"> (2015-2017)</w:t>
      </w:r>
      <w:r>
        <w:rPr>
          <w:rFonts w:ascii="Arial" w:hAnsi="Arial" w:cs="Arial"/>
          <w:sz w:val="32"/>
          <w:szCs w:val="32"/>
        </w:rPr>
        <w:t>. B</w:t>
      </w:r>
      <w:r w:rsidR="003F5CC2">
        <w:rPr>
          <w:rFonts w:ascii="Arial" w:hAnsi="Arial" w:cs="Arial"/>
          <w:sz w:val="32"/>
          <w:szCs w:val="32"/>
        </w:rPr>
        <w:t>elo Horizonte: UEMG, [2018]</w:t>
      </w:r>
      <w:r>
        <w:rPr>
          <w:rFonts w:ascii="Arial" w:hAnsi="Arial" w:cs="Arial"/>
          <w:sz w:val="32"/>
          <w:szCs w:val="32"/>
        </w:rPr>
        <w:t>.</w:t>
      </w:r>
      <w:r w:rsidR="003F5CC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123 p.</w:t>
      </w:r>
      <w:r w:rsidR="00E43015">
        <w:rPr>
          <w:rFonts w:ascii="Arial" w:hAnsi="Arial" w:cs="Arial"/>
          <w:noProof/>
          <w:color w:val="FF0000"/>
          <w:sz w:val="34"/>
          <w:szCs w:val="3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E46CF" wp14:editId="4C4F5355">
                <wp:simplePos x="0" y="0"/>
                <wp:positionH relativeFrom="column">
                  <wp:posOffset>4568190</wp:posOffset>
                </wp:positionH>
                <wp:positionV relativeFrom="paragraph">
                  <wp:posOffset>6163310</wp:posOffset>
                </wp:positionV>
                <wp:extent cx="1123950" cy="3048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59AC96" id="Retângulo 7" o:spid="_x0000_s1026" style="position:absolute;margin-left:359.7pt;margin-top:485.3pt;width:88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760361" w:rsidRPr="00690C6D">
        <w:rPr>
          <w:rFonts w:ascii="Arial" w:hAnsi="Arial" w:cs="Arial"/>
          <w:noProof/>
          <w:color w:val="FF0000"/>
          <w:sz w:val="34"/>
          <w:szCs w:val="3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CBF72" wp14:editId="27892A8B">
                <wp:simplePos x="0" y="0"/>
                <wp:positionH relativeFrom="column">
                  <wp:posOffset>-493539</wp:posOffset>
                </wp:positionH>
                <wp:positionV relativeFrom="paragraph">
                  <wp:posOffset>8139969</wp:posOffset>
                </wp:positionV>
                <wp:extent cx="6349042" cy="482468"/>
                <wp:effectExtent l="0" t="0" r="13970" b="133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42" cy="482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22E12E" id="Retângulo 3" o:spid="_x0000_s1026" style="position:absolute;margin-left:-38.85pt;margin-top:640.95pt;width:499.9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" fillcolor="#f2f2f2 [3052]" strokecolor="white [3212]" strokeweight="2pt"/>
            </w:pict>
          </mc:Fallback>
        </mc:AlternateContent>
      </w:r>
    </w:p>
    <w:sectPr w:rsidR="001D362A" w:rsidRPr="003F5CC2" w:rsidSect="009E2E47">
      <w:headerReference w:type="default" r:id="rId29"/>
      <w:footerReference w:type="default" r:id="rId30"/>
      <w:headerReference w:type="first" r:id="rId3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8" w:rsidRDefault="00FD4478" w:rsidP="000D0560">
      <w:pPr>
        <w:spacing w:after="0" w:line="240" w:lineRule="auto"/>
      </w:pPr>
      <w:r>
        <w:separator/>
      </w:r>
    </w:p>
  </w:endnote>
  <w:endnote w:type="continuationSeparator" w:id="0">
    <w:p w:rsidR="00FD4478" w:rsidRDefault="00FD4478" w:rsidP="000D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78" w:rsidRDefault="00FD447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C0A29" w:rsidRPr="009C0A2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D4478" w:rsidRDefault="00FD4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8" w:rsidRDefault="00FD4478" w:rsidP="000D0560">
      <w:pPr>
        <w:spacing w:after="0" w:line="240" w:lineRule="auto"/>
      </w:pPr>
      <w:r>
        <w:separator/>
      </w:r>
    </w:p>
  </w:footnote>
  <w:footnote w:type="continuationSeparator" w:id="0">
    <w:p w:rsidR="00FD4478" w:rsidRDefault="00FD4478" w:rsidP="000D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78" w:rsidRDefault="00FD4478" w:rsidP="00E21A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64B9A8" wp14:editId="063365E9">
          <wp:extent cx="3221665" cy="552893"/>
          <wp:effectExtent l="0" t="0" r="0" b="0"/>
          <wp:docPr id="10" name="Imagem 10" descr="Descrição: C:\Users\jme03719\AppData\Local\Microsoft\Windows\INetCache\Content.Word\PROPOSTA FINAL + MANUAL DE APLI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jme03719\AppData\Local\Microsoft\Windows\INetCache\Content.Word\PROPOSTA FINAL + MANUAL DE APLI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09" cy="55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78" w:rsidRDefault="00FD4478">
    <w:pPr>
      <w:pStyle w:val="Cabealho"/>
    </w:pPr>
    <w:r>
      <w:rPr>
        <w:noProof/>
        <w:lang w:eastAsia="pt-BR"/>
      </w:rPr>
      <w:drawing>
        <wp:inline distT="0" distB="0" distL="0" distR="0" wp14:anchorId="2F8B12EA" wp14:editId="056176A6">
          <wp:extent cx="3221664" cy="552893"/>
          <wp:effectExtent l="0" t="0" r="0" b="0"/>
          <wp:docPr id="9" name="Imagem 9" descr="Descrição: C:\Users\jme03719\AppData\Local\Microsoft\Windows\INetCache\Content.Word\PROPOSTA FINAL + MANUAL DE APLI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jme03719\AppData\Local\Microsoft\Windows\INetCache\Content.Word\PROPOSTA FINAL + MANUAL DE APLI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653" cy="55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3B5"/>
    <w:multiLevelType w:val="hybridMultilevel"/>
    <w:tmpl w:val="F23448B0"/>
    <w:lvl w:ilvl="0" w:tplc="F252C78C">
      <w:start w:val="9"/>
      <w:numFmt w:val="decimal"/>
      <w:lvlText w:val="%1"/>
      <w:lvlJc w:val="left"/>
      <w:pPr>
        <w:ind w:left="1788" w:hanging="360"/>
      </w:pPr>
      <w:rPr>
        <w:rFonts w:ascii="Arial" w:hAnsi="Arial" w:cs="Arial" w:hint="default"/>
        <w:b/>
        <w:color w:val="C00000"/>
        <w:sz w:val="3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DAE5D0A"/>
    <w:multiLevelType w:val="hybridMultilevel"/>
    <w:tmpl w:val="DFE28736"/>
    <w:lvl w:ilvl="0" w:tplc="252C58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B3B6A"/>
    <w:multiLevelType w:val="hybridMultilevel"/>
    <w:tmpl w:val="156EA366"/>
    <w:lvl w:ilvl="0" w:tplc="7AEAC6F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F62CEA"/>
    <w:multiLevelType w:val="hybridMultilevel"/>
    <w:tmpl w:val="F9ACF96A"/>
    <w:lvl w:ilvl="0" w:tplc="0CEC39DE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55B1B"/>
    <w:multiLevelType w:val="hybridMultilevel"/>
    <w:tmpl w:val="95F6922E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F6C4B06"/>
    <w:multiLevelType w:val="hybridMultilevel"/>
    <w:tmpl w:val="570A863A"/>
    <w:lvl w:ilvl="0" w:tplc="0CEC39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64209C"/>
    <w:multiLevelType w:val="hybridMultilevel"/>
    <w:tmpl w:val="59B60D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F6A23"/>
    <w:multiLevelType w:val="hybridMultilevel"/>
    <w:tmpl w:val="6A941C8A"/>
    <w:lvl w:ilvl="0" w:tplc="66FE806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F7300E"/>
    <w:multiLevelType w:val="hybridMultilevel"/>
    <w:tmpl w:val="570A863A"/>
    <w:lvl w:ilvl="0" w:tplc="0CEC39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D7D20"/>
    <w:multiLevelType w:val="hybridMultilevel"/>
    <w:tmpl w:val="E0D4DBD0"/>
    <w:lvl w:ilvl="0" w:tplc="7744F92E">
      <w:start w:val="1"/>
      <w:numFmt w:val="decimal"/>
      <w:lvlText w:val="%1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D"/>
    <w:rsid w:val="00006755"/>
    <w:rsid w:val="00006A06"/>
    <w:rsid w:val="00024C0E"/>
    <w:rsid w:val="000255CF"/>
    <w:rsid w:val="000268ED"/>
    <w:rsid w:val="000300E9"/>
    <w:rsid w:val="000426B1"/>
    <w:rsid w:val="000531B2"/>
    <w:rsid w:val="0007459D"/>
    <w:rsid w:val="00081037"/>
    <w:rsid w:val="000911A0"/>
    <w:rsid w:val="000941EA"/>
    <w:rsid w:val="000D0560"/>
    <w:rsid w:val="000D34D8"/>
    <w:rsid w:val="000D6838"/>
    <w:rsid w:val="000F1E2B"/>
    <w:rsid w:val="000F7DB5"/>
    <w:rsid w:val="001101AC"/>
    <w:rsid w:val="0013188A"/>
    <w:rsid w:val="00150239"/>
    <w:rsid w:val="00150FF5"/>
    <w:rsid w:val="001553A6"/>
    <w:rsid w:val="00157749"/>
    <w:rsid w:val="00165169"/>
    <w:rsid w:val="001661EE"/>
    <w:rsid w:val="001701A1"/>
    <w:rsid w:val="00182119"/>
    <w:rsid w:val="00183593"/>
    <w:rsid w:val="00185989"/>
    <w:rsid w:val="001861DA"/>
    <w:rsid w:val="001C2EC2"/>
    <w:rsid w:val="001D362A"/>
    <w:rsid w:val="001E1DC9"/>
    <w:rsid w:val="001F0951"/>
    <w:rsid w:val="001F0A46"/>
    <w:rsid w:val="001F693A"/>
    <w:rsid w:val="00222A0B"/>
    <w:rsid w:val="0022338E"/>
    <w:rsid w:val="00223953"/>
    <w:rsid w:val="00223F45"/>
    <w:rsid w:val="00226D7C"/>
    <w:rsid w:val="00244048"/>
    <w:rsid w:val="00245EFA"/>
    <w:rsid w:val="00250950"/>
    <w:rsid w:val="00252FC8"/>
    <w:rsid w:val="00257AD6"/>
    <w:rsid w:val="00257BC1"/>
    <w:rsid w:val="00261B5D"/>
    <w:rsid w:val="00267DE8"/>
    <w:rsid w:val="002A1E67"/>
    <w:rsid w:val="002B5FB8"/>
    <w:rsid w:val="002E4F78"/>
    <w:rsid w:val="002F3FA6"/>
    <w:rsid w:val="002F6760"/>
    <w:rsid w:val="00324F03"/>
    <w:rsid w:val="00330E5D"/>
    <w:rsid w:val="003316B3"/>
    <w:rsid w:val="00332C4E"/>
    <w:rsid w:val="0034454E"/>
    <w:rsid w:val="0035034D"/>
    <w:rsid w:val="003506AA"/>
    <w:rsid w:val="00351CEF"/>
    <w:rsid w:val="003540FB"/>
    <w:rsid w:val="003572C8"/>
    <w:rsid w:val="00361BC8"/>
    <w:rsid w:val="00362EA4"/>
    <w:rsid w:val="003723C6"/>
    <w:rsid w:val="00376F78"/>
    <w:rsid w:val="0038455D"/>
    <w:rsid w:val="003846E1"/>
    <w:rsid w:val="003A41C1"/>
    <w:rsid w:val="003B068E"/>
    <w:rsid w:val="003B2D84"/>
    <w:rsid w:val="003B67FF"/>
    <w:rsid w:val="003D2557"/>
    <w:rsid w:val="003E7D11"/>
    <w:rsid w:val="003F2CA5"/>
    <w:rsid w:val="003F5CC2"/>
    <w:rsid w:val="00411F14"/>
    <w:rsid w:val="00413741"/>
    <w:rsid w:val="004253FF"/>
    <w:rsid w:val="00425CF8"/>
    <w:rsid w:val="00443BE0"/>
    <w:rsid w:val="0045758F"/>
    <w:rsid w:val="0046160A"/>
    <w:rsid w:val="00491FDC"/>
    <w:rsid w:val="00493781"/>
    <w:rsid w:val="004B46D4"/>
    <w:rsid w:val="004B74BD"/>
    <w:rsid w:val="004D1A0C"/>
    <w:rsid w:val="004D4AD0"/>
    <w:rsid w:val="004E5179"/>
    <w:rsid w:val="004F2F19"/>
    <w:rsid w:val="004F4D23"/>
    <w:rsid w:val="005048CE"/>
    <w:rsid w:val="00533FB8"/>
    <w:rsid w:val="00537449"/>
    <w:rsid w:val="00544E18"/>
    <w:rsid w:val="00550416"/>
    <w:rsid w:val="0055247A"/>
    <w:rsid w:val="00560156"/>
    <w:rsid w:val="005611EE"/>
    <w:rsid w:val="00575134"/>
    <w:rsid w:val="00576FA2"/>
    <w:rsid w:val="00581876"/>
    <w:rsid w:val="00592C54"/>
    <w:rsid w:val="00595394"/>
    <w:rsid w:val="005A1B26"/>
    <w:rsid w:val="005A6170"/>
    <w:rsid w:val="005A7562"/>
    <w:rsid w:val="005B1C8D"/>
    <w:rsid w:val="005C38E4"/>
    <w:rsid w:val="005C692C"/>
    <w:rsid w:val="005D32F4"/>
    <w:rsid w:val="005D5568"/>
    <w:rsid w:val="005F2B30"/>
    <w:rsid w:val="00615465"/>
    <w:rsid w:val="006576B4"/>
    <w:rsid w:val="006648A8"/>
    <w:rsid w:val="0068451B"/>
    <w:rsid w:val="00690C6D"/>
    <w:rsid w:val="0069399E"/>
    <w:rsid w:val="006B086C"/>
    <w:rsid w:val="006B410B"/>
    <w:rsid w:val="006D3EAA"/>
    <w:rsid w:val="006E5EAC"/>
    <w:rsid w:val="0072271F"/>
    <w:rsid w:val="0073175F"/>
    <w:rsid w:val="00737120"/>
    <w:rsid w:val="0074755E"/>
    <w:rsid w:val="00760361"/>
    <w:rsid w:val="00762DC6"/>
    <w:rsid w:val="00771730"/>
    <w:rsid w:val="00776A6B"/>
    <w:rsid w:val="0079061B"/>
    <w:rsid w:val="007A56E1"/>
    <w:rsid w:val="007B1AFC"/>
    <w:rsid w:val="007B3E26"/>
    <w:rsid w:val="007B7537"/>
    <w:rsid w:val="007C0F58"/>
    <w:rsid w:val="007C4473"/>
    <w:rsid w:val="007C5825"/>
    <w:rsid w:val="007D05BA"/>
    <w:rsid w:val="007D1B6C"/>
    <w:rsid w:val="007D75A3"/>
    <w:rsid w:val="007F0CDC"/>
    <w:rsid w:val="00803308"/>
    <w:rsid w:val="00804957"/>
    <w:rsid w:val="0085136B"/>
    <w:rsid w:val="00857509"/>
    <w:rsid w:val="008578B8"/>
    <w:rsid w:val="00870860"/>
    <w:rsid w:val="00884B65"/>
    <w:rsid w:val="0088688F"/>
    <w:rsid w:val="00897482"/>
    <w:rsid w:val="008A2FF7"/>
    <w:rsid w:val="008B21A3"/>
    <w:rsid w:val="008B51C8"/>
    <w:rsid w:val="008B781D"/>
    <w:rsid w:val="008D2568"/>
    <w:rsid w:val="009005E4"/>
    <w:rsid w:val="00925BD0"/>
    <w:rsid w:val="00931081"/>
    <w:rsid w:val="00934161"/>
    <w:rsid w:val="0093681F"/>
    <w:rsid w:val="009402FD"/>
    <w:rsid w:val="00957A71"/>
    <w:rsid w:val="0099589F"/>
    <w:rsid w:val="009A78B0"/>
    <w:rsid w:val="009B3C34"/>
    <w:rsid w:val="009C0A29"/>
    <w:rsid w:val="009D1054"/>
    <w:rsid w:val="009D5DFB"/>
    <w:rsid w:val="009E108D"/>
    <w:rsid w:val="009E2E47"/>
    <w:rsid w:val="009F13D2"/>
    <w:rsid w:val="009F2DE1"/>
    <w:rsid w:val="00A04116"/>
    <w:rsid w:val="00A135FF"/>
    <w:rsid w:val="00A14C3E"/>
    <w:rsid w:val="00A15AAC"/>
    <w:rsid w:val="00A17610"/>
    <w:rsid w:val="00A24640"/>
    <w:rsid w:val="00A3150C"/>
    <w:rsid w:val="00A35CD7"/>
    <w:rsid w:val="00A42BA3"/>
    <w:rsid w:val="00A50D43"/>
    <w:rsid w:val="00A60EB0"/>
    <w:rsid w:val="00A63C4B"/>
    <w:rsid w:val="00A72DD7"/>
    <w:rsid w:val="00A83796"/>
    <w:rsid w:val="00A960AB"/>
    <w:rsid w:val="00AA49E2"/>
    <w:rsid w:val="00AC3F56"/>
    <w:rsid w:val="00AD00FB"/>
    <w:rsid w:val="00AD17C6"/>
    <w:rsid w:val="00AE7EC5"/>
    <w:rsid w:val="00AF7E47"/>
    <w:rsid w:val="00AF7E67"/>
    <w:rsid w:val="00B020B5"/>
    <w:rsid w:val="00B147CB"/>
    <w:rsid w:val="00B15C27"/>
    <w:rsid w:val="00B225BF"/>
    <w:rsid w:val="00B22CF6"/>
    <w:rsid w:val="00B22E6E"/>
    <w:rsid w:val="00B32430"/>
    <w:rsid w:val="00B429B4"/>
    <w:rsid w:val="00B51533"/>
    <w:rsid w:val="00B54D21"/>
    <w:rsid w:val="00B56259"/>
    <w:rsid w:val="00B5678B"/>
    <w:rsid w:val="00B56C4B"/>
    <w:rsid w:val="00B74438"/>
    <w:rsid w:val="00BA2BB0"/>
    <w:rsid w:val="00BB0632"/>
    <w:rsid w:val="00BB7421"/>
    <w:rsid w:val="00BC7411"/>
    <w:rsid w:val="00BD4C32"/>
    <w:rsid w:val="00BD7084"/>
    <w:rsid w:val="00BE358F"/>
    <w:rsid w:val="00C1382F"/>
    <w:rsid w:val="00C236F5"/>
    <w:rsid w:val="00C271F4"/>
    <w:rsid w:val="00C30C00"/>
    <w:rsid w:val="00C45145"/>
    <w:rsid w:val="00C4620D"/>
    <w:rsid w:val="00C565ED"/>
    <w:rsid w:val="00C61430"/>
    <w:rsid w:val="00C651F4"/>
    <w:rsid w:val="00C65323"/>
    <w:rsid w:val="00C849D2"/>
    <w:rsid w:val="00C96340"/>
    <w:rsid w:val="00CC3711"/>
    <w:rsid w:val="00CC7399"/>
    <w:rsid w:val="00CD6EE6"/>
    <w:rsid w:val="00CE10A7"/>
    <w:rsid w:val="00CE3D46"/>
    <w:rsid w:val="00CE58C0"/>
    <w:rsid w:val="00CE5971"/>
    <w:rsid w:val="00CE769B"/>
    <w:rsid w:val="00CF1104"/>
    <w:rsid w:val="00CF4FFD"/>
    <w:rsid w:val="00D00564"/>
    <w:rsid w:val="00D03F40"/>
    <w:rsid w:val="00D04FB3"/>
    <w:rsid w:val="00D0528C"/>
    <w:rsid w:val="00D07BFF"/>
    <w:rsid w:val="00D10872"/>
    <w:rsid w:val="00D30759"/>
    <w:rsid w:val="00D60C27"/>
    <w:rsid w:val="00D71BDE"/>
    <w:rsid w:val="00D75E0B"/>
    <w:rsid w:val="00D937C5"/>
    <w:rsid w:val="00DA4072"/>
    <w:rsid w:val="00DB2584"/>
    <w:rsid w:val="00DC5E41"/>
    <w:rsid w:val="00DC7BEB"/>
    <w:rsid w:val="00E01DAD"/>
    <w:rsid w:val="00E10A54"/>
    <w:rsid w:val="00E17CA8"/>
    <w:rsid w:val="00E21A95"/>
    <w:rsid w:val="00E32FDB"/>
    <w:rsid w:val="00E43015"/>
    <w:rsid w:val="00E44915"/>
    <w:rsid w:val="00E5406F"/>
    <w:rsid w:val="00E55AA5"/>
    <w:rsid w:val="00E71FAE"/>
    <w:rsid w:val="00E86D68"/>
    <w:rsid w:val="00E9247A"/>
    <w:rsid w:val="00EA3F87"/>
    <w:rsid w:val="00EA7FD5"/>
    <w:rsid w:val="00EB075B"/>
    <w:rsid w:val="00ED42FF"/>
    <w:rsid w:val="00EE3F2D"/>
    <w:rsid w:val="00EE42A5"/>
    <w:rsid w:val="00EE62A8"/>
    <w:rsid w:val="00EF5DF2"/>
    <w:rsid w:val="00F00D5C"/>
    <w:rsid w:val="00F030DA"/>
    <w:rsid w:val="00F158E6"/>
    <w:rsid w:val="00F20F3B"/>
    <w:rsid w:val="00F23BC3"/>
    <w:rsid w:val="00F3286C"/>
    <w:rsid w:val="00F40AB5"/>
    <w:rsid w:val="00F41B43"/>
    <w:rsid w:val="00F54F7A"/>
    <w:rsid w:val="00F569D1"/>
    <w:rsid w:val="00F56B55"/>
    <w:rsid w:val="00F70E55"/>
    <w:rsid w:val="00F87122"/>
    <w:rsid w:val="00F92751"/>
    <w:rsid w:val="00F93BBF"/>
    <w:rsid w:val="00FA3C81"/>
    <w:rsid w:val="00FA5E4D"/>
    <w:rsid w:val="00FB2492"/>
    <w:rsid w:val="00FC5405"/>
    <w:rsid w:val="00FD0B26"/>
    <w:rsid w:val="00FD4478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560"/>
  </w:style>
  <w:style w:type="paragraph" w:styleId="Rodap">
    <w:name w:val="footer"/>
    <w:basedOn w:val="Normal"/>
    <w:link w:val="RodapChar"/>
    <w:uiPriority w:val="99"/>
    <w:unhideWhenUsed/>
    <w:rsid w:val="000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560"/>
  </w:style>
  <w:style w:type="paragraph" w:styleId="Textodebalo">
    <w:name w:val="Balloon Text"/>
    <w:basedOn w:val="Normal"/>
    <w:link w:val="TextodebaloChar"/>
    <w:uiPriority w:val="99"/>
    <w:semiHidden/>
    <w:unhideWhenUsed/>
    <w:rsid w:val="000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56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A7F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A7FD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75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37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37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374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23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560"/>
  </w:style>
  <w:style w:type="paragraph" w:styleId="Rodap">
    <w:name w:val="footer"/>
    <w:basedOn w:val="Normal"/>
    <w:link w:val="RodapChar"/>
    <w:uiPriority w:val="99"/>
    <w:unhideWhenUsed/>
    <w:rsid w:val="000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560"/>
  </w:style>
  <w:style w:type="paragraph" w:styleId="Textodebalo">
    <w:name w:val="Balloon Text"/>
    <w:basedOn w:val="Normal"/>
    <w:link w:val="TextodebaloChar"/>
    <w:uiPriority w:val="99"/>
    <w:semiHidden/>
    <w:unhideWhenUsed/>
    <w:rsid w:val="000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56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A7F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A7FD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75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37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37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374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23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26" Type="http://schemas.openxmlformats.org/officeDocument/2006/relationships/chart" Target="charts/chart3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chart" Target="charts/chart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chart" Target="charts/chart1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4.png"/><Relationship Id="rId10" Type="http://schemas.openxmlformats.org/officeDocument/2006/relationships/image" Target="media/image1.gif"/><Relationship Id="rId19" Type="http://schemas.openxmlformats.org/officeDocument/2006/relationships/image" Target="media/image9.jpe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chart" Target="charts/chart4.xm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Demandas</c:v>
                </c:pt>
              </c:strCache>
            </c:strRef>
          </c:tx>
          <c:marker>
            <c:symbol val="circle"/>
            <c:size val="8"/>
          </c:marker>
          <c:cat>
            <c:strRef>
              <c:f>Plan1!$A$2:$A$4</c:f>
              <c:strCache>
                <c:ptCount val="3"/>
                <c:pt idx="0">
                  <c:v>Mar2016 - Mar2017</c:v>
                </c:pt>
                <c:pt idx="1">
                  <c:v>Mar2017 - Mar2018</c:v>
                </c:pt>
                <c:pt idx="2">
                  <c:v>Mar2018 - Mar2019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201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79C-4F7D-A731-821A65539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19872"/>
        <c:axId val="158935872"/>
      </c:lineChart>
      <c:catAx>
        <c:axId val="50319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8935872"/>
        <c:crosses val="autoZero"/>
        <c:auto val="1"/>
        <c:lblAlgn val="ctr"/>
        <c:lblOffset val="100"/>
        <c:noMultiLvlLbl val="0"/>
      </c:catAx>
      <c:valAx>
        <c:axId val="158935872"/>
        <c:scaling>
          <c:orientation val="minMax"/>
          <c:max val="210"/>
          <c:min val="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50319872"/>
        <c:crosses val="autoZero"/>
        <c:crossBetween val="between"/>
        <c:majorUnit val="3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5366168592641E-3"/>
          <c:y val="0.10557009138298676"/>
          <c:w val="0.68746060098881479"/>
          <c:h val="0.80075240252301538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Origem da demanda</c:v>
                </c:pt>
              </c:strCache>
            </c:strRef>
          </c:tx>
          <c:explosion val="23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879-45B3-9963-AA9DCCB26855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79-45B3-9963-AA9DCCB26855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9-45B3-9963-AA9DCCB26855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79-45B3-9963-AA9DCCB26855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79-45B3-9963-AA9DCCB2685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9-45B3-9963-AA9DCCB268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contato telefônico</c:v>
                </c:pt>
                <c:pt idx="1">
                  <c:v>formulário (SEI)</c:v>
                </c:pt>
                <c:pt idx="2">
                  <c:v>formulário (Físico)</c:v>
                </c:pt>
                <c:pt idx="3">
                  <c:v>e-mail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140</c:v>
                </c:pt>
                <c:pt idx="1">
                  <c:v>25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79-45B3-9963-AA9DCCB26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629997339657781E-2"/>
          <c:y val="4.498333413844742E-2"/>
          <c:w val="0.61182993031694188"/>
          <c:h val="0.90139468762723673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Tipo da demanda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Plan1!$A$2:$A$6</c:f>
              <c:strCache>
                <c:ptCount val="5"/>
                <c:pt idx="0">
                  <c:v>pedido de informação</c:v>
                </c:pt>
                <c:pt idx="1">
                  <c:v>denúncia</c:v>
                </c:pt>
                <c:pt idx="2">
                  <c:v>elogio</c:v>
                </c:pt>
                <c:pt idx="3">
                  <c:v>inválidas *</c:v>
                </c:pt>
                <c:pt idx="4">
                  <c:v>reclamação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84</c:v>
                </c:pt>
                <c:pt idx="1">
                  <c:v>2</c:v>
                </c:pt>
                <c:pt idx="2">
                  <c:v>5</c:v>
                </c:pt>
                <c:pt idx="3">
                  <c:v>19</c:v>
                </c:pt>
                <c:pt idx="4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60-408E-AAB1-065D14C43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76831001220389E-3"/>
          <c:y val="0.23074811564014008"/>
          <c:w val="0.66834253306105706"/>
          <c:h val="0.7689994521285648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Situação da demanda</c:v>
                </c:pt>
              </c:strCache>
            </c:strRef>
          </c:tx>
          <c:explosion val="25"/>
          <c:dPt>
            <c:idx val="0"/>
            <c:bubble3D val="0"/>
            <c:explosion val="3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313-4D4C-88E9-4C112F4850C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Plan1!$A$2:$A$4</c:f>
              <c:strCache>
                <c:ptCount val="3"/>
                <c:pt idx="0">
                  <c:v>demanda finalizada</c:v>
                </c:pt>
                <c:pt idx="1">
                  <c:v>demanda em andamento</c:v>
                </c:pt>
                <c:pt idx="2">
                  <c:v>manifestação arquivada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182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E-4875-932D-CF0D9151C1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11811915356565"/>
          <c:y val="0.5078356834462423"/>
          <c:w val="0.33889563167661368"/>
          <c:h val="0.2574080197270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Vice Presidente do Tribunal de Justiça Militar do Estado de Minas Gerais</Abstract>
  <CompanyAddress>Tribunal de Justiça Militar do Estado de Minas Gerais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B0127-8E96-4AE1-803D-4AEF4B8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3857</Words>
  <Characters>20828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DA OUVIDORIA (incluindo o Novo Código de Defesa do Usuário do Serviço Público</vt:lpstr>
    </vt:vector>
  </TitlesOfParts>
  <Company>Tribunal de Justiça Militar de Minas Gerais</Company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DA OUVIDORIA (incluindo o Novo Código de Defesa do Usuário do Serviço Público</dc:title>
  <dc:creator>Ouvidor Juiz Rúbio Paulino Coelho</dc:creator>
  <cp:lastModifiedBy>Lucas Figueiredo de Oliveira</cp:lastModifiedBy>
  <cp:revision>8</cp:revision>
  <cp:lastPrinted>2019-03-20T13:44:00Z</cp:lastPrinted>
  <dcterms:created xsi:type="dcterms:W3CDTF">2019-03-20T13:37:00Z</dcterms:created>
  <dcterms:modified xsi:type="dcterms:W3CDTF">2019-03-29T18:18:00Z</dcterms:modified>
</cp:coreProperties>
</file>