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0C8EE" w14:textId="6C3487D8" w:rsidR="00C01988" w:rsidRDefault="002B620F">
      <w:r>
        <w:t>ASSUNTO: Conferência de informações no site</w:t>
      </w:r>
    </w:p>
    <w:p w14:paraId="41FFDB18" w14:textId="2749C8C6" w:rsidR="00C01988" w:rsidRDefault="00C01988">
      <w:r>
        <w:t>Prezados gestores e gestoras</w:t>
      </w:r>
    </w:p>
    <w:p w14:paraId="3D6B18CC" w14:textId="70A1233B" w:rsidR="00772AFA" w:rsidRDefault="00C01988">
      <w:r>
        <w:t xml:space="preserve">Reforçamos a todos que, conforme informado pelo chefe de gabinete, cel. </w:t>
      </w:r>
      <w:proofErr w:type="spellStart"/>
      <w:r>
        <w:t>Giovanne</w:t>
      </w:r>
      <w:proofErr w:type="spellEnd"/>
      <w:r>
        <w:t xml:space="preserve">, em reunião realizada </w:t>
      </w:r>
      <w:r w:rsidR="00772AFA">
        <w:t xml:space="preserve">no dia 30 de janeiro, os setores têm até o dia 19 de fevereiro para verificar se todos os conteúdos referentes aos seus respectivos departamentos foram transferidos corretamente do site antigo para o novo, e também </w:t>
      </w:r>
      <w:r w:rsidR="007A7A22">
        <w:t xml:space="preserve">para </w:t>
      </w:r>
      <w:r w:rsidR="00772AFA">
        <w:t xml:space="preserve">que enviem à </w:t>
      </w:r>
      <w:proofErr w:type="spellStart"/>
      <w:r w:rsidR="00772AFA">
        <w:t>Ascom</w:t>
      </w:r>
      <w:proofErr w:type="spellEnd"/>
      <w:r w:rsidR="00772AFA">
        <w:t xml:space="preserve"> a atualização do que for preciso, em caso de informações desatualizadas em textos. </w:t>
      </w:r>
    </w:p>
    <w:p w14:paraId="7D77FA86" w14:textId="6B309269" w:rsidR="00772AFA" w:rsidRDefault="00772AFA">
      <w:r>
        <w:t xml:space="preserve">Caso as informações tenham sido transferidas entre sites com sucesso, e não haja necessidade de atualização de texto, porém a data de última atualização que aparece no cabeçalho do texto seja anterior a 2025 (vide exemplo abaixo), é necessário que o setor também comunique à </w:t>
      </w:r>
      <w:proofErr w:type="spellStart"/>
      <w:r>
        <w:t>Ascom</w:t>
      </w:r>
      <w:proofErr w:type="spellEnd"/>
      <w:r>
        <w:t xml:space="preserve"> para que faça a atualização da data desta conferência mais recente. Esse procedimento é importante para que não passe ao público a impressão de que se trata de um conteúdo antigo e desatualizado. </w:t>
      </w:r>
    </w:p>
    <w:p w14:paraId="54A8291F" w14:textId="28DB330D" w:rsidR="00C01988" w:rsidRDefault="00772AF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42361D" wp14:editId="2FADC5FE">
                <wp:simplePos x="0" y="0"/>
                <wp:positionH relativeFrom="column">
                  <wp:posOffset>687705</wp:posOffset>
                </wp:positionH>
                <wp:positionV relativeFrom="paragraph">
                  <wp:posOffset>162687</wp:posOffset>
                </wp:positionV>
                <wp:extent cx="238760" cy="420624"/>
                <wp:effectExtent l="38100" t="0" r="27940" b="55880"/>
                <wp:wrapNone/>
                <wp:docPr id="2" name="Conector de Seta Ret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760" cy="42062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2AA647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2" o:spid="_x0000_s1026" type="#_x0000_t32" style="position:absolute;margin-left:54.15pt;margin-top:12.8pt;width:18.8pt;height:33.1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" strokecolor="#4472c4 [3204]" strokeweight=".5pt">
                <v:stroke endarrow="block" joinstyle="miter"/>
              </v:shape>
            </w:pict>
          </mc:Fallback>
        </mc:AlternateContent>
      </w:r>
      <w:r w:rsidRPr="00772AFA">
        <w:rPr>
          <w:noProof/>
        </w:rPr>
        <w:drawing>
          <wp:inline distT="0" distB="0" distL="0" distR="0" wp14:anchorId="54648324" wp14:editId="212FE750">
            <wp:extent cx="5400040" cy="9017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0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</w:p>
    <w:p w14:paraId="12A519A4" w14:textId="1CF244A7" w:rsidR="00772AFA" w:rsidRDefault="00772AFA">
      <w:r>
        <w:t>Ressaltamos que es</w:t>
      </w:r>
      <w:r w:rsidR="007A7A22">
        <w:t>s</w:t>
      </w:r>
      <w:r>
        <w:t xml:space="preserve">e procedimento </w:t>
      </w:r>
      <w:r w:rsidR="00BC75FB">
        <w:t xml:space="preserve">aqui reforçado </w:t>
      </w:r>
      <w:proofErr w:type="gramStart"/>
      <w:r>
        <w:t>refere-se</w:t>
      </w:r>
      <w:proofErr w:type="gramEnd"/>
      <w:r>
        <w:t xml:space="preserve"> exclusivamente ao conteúdo do site principal, e não ao site Transparência. Mais especificamente, refere-se a todo conteúdo presente nas</w:t>
      </w:r>
      <w:r w:rsidR="00345479">
        <w:t xml:space="preserve"> seguintes</w:t>
      </w:r>
      <w:r>
        <w:t xml:space="preserve"> seções:</w:t>
      </w:r>
    </w:p>
    <w:p w14:paraId="75734AB6" w14:textId="77777777" w:rsidR="00772AFA" w:rsidRDefault="00772AFA">
      <w:r>
        <w:t>- Profissionais do Direito (cabeçalho superior do site)</w:t>
      </w:r>
    </w:p>
    <w:p w14:paraId="3D611969" w14:textId="4D3384DE" w:rsidR="00772AFA" w:rsidRDefault="00772AFA">
      <w:r w:rsidRPr="00772AFA">
        <w:rPr>
          <w:noProof/>
        </w:rPr>
        <w:drawing>
          <wp:inline distT="0" distB="0" distL="0" distR="0" wp14:anchorId="4C7D1303" wp14:editId="59669568">
            <wp:extent cx="5400040" cy="122301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2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111E2FA" w14:textId="369279F0" w:rsidR="00772AFA" w:rsidRDefault="00772AFA">
      <w:r>
        <w:t>- Cidadãos (cabeçalho superior do site)</w:t>
      </w:r>
    </w:p>
    <w:p w14:paraId="2DDC409D" w14:textId="404D4EA9" w:rsidR="00772AFA" w:rsidRDefault="00772AFA">
      <w:r w:rsidRPr="00772AFA">
        <w:rPr>
          <w:noProof/>
        </w:rPr>
        <w:drawing>
          <wp:inline distT="0" distB="0" distL="0" distR="0" wp14:anchorId="090A5AC3" wp14:editId="58C608D2">
            <wp:extent cx="5400040" cy="1330960"/>
            <wp:effectExtent l="0" t="0" r="0" b="254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3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F7239" w14:textId="0C211907" w:rsidR="00772AFA" w:rsidRDefault="00772AFA">
      <w:r>
        <w:lastRenderedPageBreak/>
        <w:t>- Público interno (cabeçalho superior do site)</w:t>
      </w:r>
      <w:r w:rsidRPr="00772AFA">
        <w:rPr>
          <w:noProof/>
        </w:rPr>
        <w:drawing>
          <wp:inline distT="0" distB="0" distL="0" distR="0" wp14:anchorId="388E1C42" wp14:editId="29F883AC">
            <wp:extent cx="5400040" cy="1209675"/>
            <wp:effectExtent l="0" t="0" r="0" b="952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9D6D1" w14:textId="695D5AED" w:rsidR="00772AFA" w:rsidRDefault="00772AFA">
      <w:r>
        <w:t>- Barra de rolamento de principais serviços ao público (cabeçalho superior do site)</w:t>
      </w:r>
    </w:p>
    <w:p w14:paraId="096612FA" w14:textId="32CC25C3" w:rsidR="00772AFA" w:rsidRDefault="00772AFA">
      <w:r w:rsidRPr="00772AFA">
        <w:rPr>
          <w:noProof/>
        </w:rPr>
        <w:drawing>
          <wp:inline distT="0" distB="0" distL="0" distR="0" wp14:anchorId="5D8BDBD4" wp14:editId="26CD7347">
            <wp:extent cx="5400040" cy="584835"/>
            <wp:effectExtent l="0" t="0" r="0" b="571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8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181CE" w14:textId="3D761721" w:rsidR="00772AFA" w:rsidRDefault="00772AFA">
      <w:r w:rsidRPr="00772AFA">
        <w:rPr>
          <w:noProof/>
        </w:rPr>
        <w:drawing>
          <wp:inline distT="0" distB="0" distL="0" distR="0" wp14:anchorId="3002A2BD" wp14:editId="3FC89D64">
            <wp:extent cx="5400040" cy="618490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1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22F71" w14:textId="1F9A99F2" w:rsidR="00772AFA" w:rsidRDefault="00772AFA">
      <w:r>
        <w:t>- Banners fixos (rodapé do site)</w:t>
      </w:r>
    </w:p>
    <w:p w14:paraId="0910A4D2" w14:textId="66915C30" w:rsidR="00772AFA" w:rsidRDefault="00772AFA">
      <w:r w:rsidRPr="00772AFA">
        <w:rPr>
          <w:noProof/>
        </w:rPr>
        <w:drawing>
          <wp:inline distT="0" distB="0" distL="0" distR="0" wp14:anchorId="1E070E88" wp14:editId="2746EA25">
            <wp:extent cx="5400040" cy="712470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1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8A99F7" w14:textId="100C15CD" w:rsidR="00772AFA" w:rsidRDefault="00772AFA">
      <w:r>
        <w:t>- Menu final (rodapé do site)</w:t>
      </w:r>
    </w:p>
    <w:p w14:paraId="3AAD10EC" w14:textId="60804486" w:rsidR="00772AFA" w:rsidRDefault="00772AFA">
      <w:r w:rsidRPr="00772AFA">
        <w:rPr>
          <w:noProof/>
        </w:rPr>
        <w:drawing>
          <wp:inline distT="0" distB="0" distL="0" distR="0" wp14:anchorId="33D1B0D5" wp14:editId="43FE2FD5">
            <wp:extent cx="5400040" cy="1686560"/>
            <wp:effectExtent l="0" t="0" r="0" b="889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86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FC765" w14:textId="082853A6" w:rsidR="00772AFA" w:rsidRDefault="00345479">
      <w:r>
        <w:t xml:space="preserve">As solicitações, seja para alterações no texto, seja para atualização apenas da data, devem ser formalizadas via SAT </w:t>
      </w:r>
      <w:r w:rsidR="00BB1FFA">
        <w:t xml:space="preserve">à </w:t>
      </w:r>
      <w:proofErr w:type="spellStart"/>
      <w:r w:rsidR="00BB1FFA">
        <w:t>Ascom</w:t>
      </w:r>
      <w:proofErr w:type="spellEnd"/>
      <w:r w:rsidR="00BB1FFA">
        <w:t xml:space="preserve"> </w:t>
      </w:r>
      <w:r>
        <w:t xml:space="preserve">até o prazo estipulado. </w:t>
      </w:r>
    </w:p>
    <w:p w14:paraId="5F7E3B7C" w14:textId="77777777" w:rsidR="0012664F" w:rsidRDefault="00BB1FFA">
      <w:r>
        <w:t xml:space="preserve">Aproveitamos para reforçar que o conteúdo do site principal segue sob coordenação da </w:t>
      </w:r>
      <w:proofErr w:type="spellStart"/>
      <w:r>
        <w:t>Ascom</w:t>
      </w:r>
      <w:proofErr w:type="spellEnd"/>
      <w:r>
        <w:t>, devendo ser qualquer solicitação referente a ele (</w:t>
      </w:r>
      <w:proofErr w:type="spellStart"/>
      <w:r>
        <w:t>ex</w:t>
      </w:r>
      <w:proofErr w:type="spellEnd"/>
      <w:r>
        <w:t xml:space="preserve">: criação de algum botão novo para a área, upload de arquivos, inclusão de textos, etc.) continuar sendo encaminhados ao setor. </w:t>
      </w:r>
    </w:p>
    <w:p w14:paraId="0E1DB7C9" w14:textId="11B11874" w:rsidR="00BB1FFA" w:rsidRDefault="00BB1FFA">
      <w:r>
        <w:t>Apenas solicitações referentes ao Transparência, no que se refere à solicitação de login e senha, treinamento para alimentação de conteúdo, dúvidas sobre como subir conteúdo</w:t>
      </w:r>
      <w:r w:rsidR="007A7A22">
        <w:t>, etc.,</w:t>
      </w:r>
      <w:r>
        <w:t xml:space="preserve"> devem ser direcionados à </w:t>
      </w:r>
      <w:proofErr w:type="spellStart"/>
      <w:r>
        <w:t>Dirtic</w:t>
      </w:r>
      <w:proofErr w:type="spellEnd"/>
      <w:r>
        <w:t xml:space="preserve">.  </w:t>
      </w:r>
    </w:p>
    <w:p w14:paraId="5203C35A" w14:textId="76A3F535" w:rsidR="00DC52CD" w:rsidRDefault="00DC52CD">
      <w:r>
        <w:t>Atenciosamente</w:t>
      </w:r>
    </w:p>
    <w:sectPr w:rsidR="00DC52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988"/>
    <w:rsid w:val="0012664F"/>
    <w:rsid w:val="002B620F"/>
    <w:rsid w:val="002D0F4B"/>
    <w:rsid w:val="002D3B51"/>
    <w:rsid w:val="002F3A17"/>
    <w:rsid w:val="00345479"/>
    <w:rsid w:val="0049106C"/>
    <w:rsid w:val="004F661A"/>
    <w:rsid w:val="00587A26"/>
    <w:rsid w:val="006B15DC"/>
    <w:rsid w:val="00772AFA"/>
    <w:rsid w:val="007A7A22"/>
    <w:rsid w:val="00BB1FFA"/>
    <w:rsid w:val="00BC75FB"/>
    <w:rsid w:val="00C01988"/>
    <w:rsid w:val="00DC5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19F43"/>
  <w15:chartTrackingRefBased/>
  <w15:docId w15:val="{F9C0CE76-A002-46F2-8DDD-7EC5C8B3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Esperança de Castro Barros</dc:creator>
  <cp:keywords/>
  <dc:description/>
  <cp:lastModifiedBy>Gutemberg Santos Silva</cp:lastModifiedBy>
  <cp:revision>2</cp:revision>
  <cp:lastPrinted>2025-02-12T16:28:00Z</cp:lastPrinted>
  <dcterms:created xsi:type="dcterms:W3CDTF">2025-02-13T15:14:00Z</dcterms:created>
  <dcterms:modified xsi:type="dcterms:W3CDTF">2025-02-13T15:14:00Z</dcterms:modified>
</cp:coreProperties>
</file>